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992938" w14:textId="5605CBDA" w:rsidR="007116BA" w:rsidRPr="00493F89" w:rsidRDefault="007116BA" w:rsidP="00394151">
      <w:pPr>
        <w:pStyle w:val="a4"/>
        <w:tabs>
          <w:tab w:val="left" w:pos="712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w:t>
      </w:r>
      <w:r w:rsidR="00EC6132">
        <w:rPr>
          <w:rFonts w:cs="Arial"/>
          <w:bCs/>
          <w:noProof w:val="0"/>
          <w:sz w:val="24"/>
          <w:szCs w:val="24"/>
          <w:lang w:val="de-DE"/>
        </w:rPr>
        <w:t>2</w:t>
      </w:r>
      <w:r>
        <w:rPr>
          <w:rFonts w:cs="Arial"/>
          <w:bCs/>
          <w:noProof w:val="0"/>
          <w:sz w:val="24"/>
          <w:szCs w:val="24"/>
          <w:lang w:val="de-DE"/>
        </w:rPr>
        <w:t xml:space="preserve">-e </w:t>
      </w:r>
      <w:r w:rsidRPr="00601FD5">
        <w:rPr>
          <w:rFonts w:cs="Arial"/>
          <w:bCs/>
          <w:noProof w:val="0"/>
          <w:sz w:val="24"/>
          <w:szCs w:val="24"/>
          <w:lang w:val="de-DE"/>
        </w:rPr>
        <w:t>Meeting</w:t>
      </w:r>
      <w:r w:rsidR="00394151">
        <w:rPr>
          <w:rFonts w:cs="Arial"/>
          <w:bCs/>
          <w:noProof w:val="0"/>
          <w:sz w:val="24"/>
          <w:szCs w:val="24"/>
          <w:lang w:val="de-DE"/>
        </w:rPr>
        <w:tab/>
      </w:r>
      <w:r w:rsidRPr="00601FD5">
        <w:rPr>
          <w:rFonts w:cs="Arial" w:hint="eastAsia"/>
          <w:bCs/>
          <w:noProof w:val="0"/>
          <w:sz w:val="24"/>
          <w:szCs w:val="24"/>
          <w:lang w:val="de-DE"/>
        </w:rPr>
        <w:t xml:space="preserve"> </w:t>
      </w:r>
      <w:r w:rsidR="00C67BE9">
        <w:rPr>
          <w:rFonts w:cs="Arial"/>
          <w:bCs/>
          <w:noProof w:val="0"/>
          <w:sz w:val="24"/>
          <w:szCs w:val="24"/>
          <w:lang w:val="de-DE"/>
        </w:rPr>
        <w:tab/>
      </w:r>
      <w:r w:rsidR="00C67BE9">
        <w:rPr>
          <w:rFonts w:cs="Arial"/>
          <w:bCs/>
          <w:noProof w:val="0"/>
          <w:sz w:val="24"/>
          <w:szCs w:val="24"/>
          <w:lang w:val="de-DE"/>
        </w:rPr>
        <w:tab/>
      </w:r>
      <w:r w:rsidR="00C67BE9">
        <w:rPr>
          <w:rFonts w:cs="Arial"/>
          <w:bCs/>
          <w:noProof w:val="0"/>
          <w:sz w:val="24"/>
          <w:szCs w:val="24"/>
          <w:lang w:val="de-DE"/>
        </w:rPr>
        <w:tab/>
      </w:r>
      <w:r w:rsidR="00C67BE9">
        <w:rPr>
          <w:rFonts w:cs="Arial"/>
          <w:bCs/>
          <w:noProof w:val="0"/>
          <w:sz w:val="24"/>
          <w:szCs w:val="24"/>
          <w:lang w:val="de-DE"/>
        </w:rPr>
        <w:tab/>
      </w:r>
      <w:bookmarkStart w:id="3" w:name="_GoBack"/>
      <w:bookmarkEnd w:id="3"/>
      <w:r w:rsidRPr="00E129BF">
        <w:rPr>
          <w:rFonts w:cs="Arial"/>
          <w:bCs/>
          <w:noProof w:val="0"/>
          <w:sz w:val="24"/>
          <w:szCs w:val="24"/>
          <w:lang w:val="de-DE"/>
        </w:rPr>
        <w:t>R1-200</w:t>
      </w:r>
      <w:r w:rsidR="00B121DD">
        <w:rPr>
          <w:rFonts w:cs="Arial"/>
          <w:bCs/>
          <w:noProof w:val="0"/>
          <w:sz w:val="24"/>
          <w:szCs w:val="24"/>
          <w:lang w:val="de-DE"/>
        </w:rPr>
        <w:t>6107</w:t>
      </w:r>
    </w:p>
    <w:p w14:paraId="75B68434" w14:textId="0DDD9EB1" w:rsidR="008F19D4" w:rsidRPr="00732D07" w:rsidRDefault="00EC6132" w:rsidP="007116BA">
      <w:pPr>
        <w:pStyle w:val="a4"/>
        <w:spacing w:after="240" w:line="360" w:lineRule="auto"/>
        <w:rPr>
          <w:rFonts w:cs="Arial"/>
          <w:bCs/>
          <w:noProof w:val="0"/>
          <w:sz w:val="24"/>
          <w:szCs w:val="24"/>
          <w:lang w:val="de-DE"/>
        </w:rPr>
      </w:pPr>
      <w:r w:rsidRPr="00EC6132">
        <w:rPr>
          <w:rFonts w:cs="Arial"/>
          <w:bCs/>
          <w:sz w:val="24"/>
          <w:szCs w:val="24"/>
          <w:lang w:val="de-DE"/>
        </w:rPr>
        <w:t xml:space="preserve">e-Meeting, August 17th – 28th, </w:t>
      </w:r>
      <w:r w:rsidR="008F19D4" w:rsidRPr="00732D07">
        <w:rPr>
          <w:rFonts w:cs="Arial"/>
          <w:bCs/>
          <w:noProof w:val="0"/>
          <w:sz w:val="24"/>
          <w:szCs w:val="24"/>
          <w:lang w:val="de-DE"/>
        </w:rPr>
        <w:t>20</w:t>
      </w:r>
      <w:r w:rsidR="00940885">
        <w:rPr>
          <w:rFonts w:cs="Arial"/>
          <w:bCs/>
          <w:noProof w:val="0"/>
          <w:sz w:val="24"/>
          <w:szCs w:val="24"/>
          <w:lang w:val="de-DE"/>
        </w:rPr>
        <w:t>20</w:t>
      </w:r>
    </w:p>
    <w:p w14:paraId="75FAB520" w14:textId="6A60991D" w:rsidR="008F19D4" w:rsidRPr="00AD1F88" w:rsidRDefault="008F19D4" w:rsidP="00CA482C">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CA482C">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1FD2BAD5" w:rsidR="008F19D4" w:rsidRPr="00536ACE" w:rsidRDefault="008F19D4" w:rsidP="00CA482C">
      <w:pPr>
        <w:spacing w:after="120" w:line="360" w:lineRule="auto"/>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B121DD" w:rsidRPr="00B121DD">
        <w:rPr>
          <w:rFonts w:ascii="Arial" w:hAnsi="Arial"/>
          <w:sz w:val="24"/>
          <w:szCs w:val="24"/>
        </w:rPr>
        <w:t>Feature lead summary#1 for agenda item 7.2.4.1 Physical layer structure for sidelink</w:t>
      </w:r>
    </w:p>
    <w:p w14:paraId="500FBFC1" w14:textId="77777777" w:rsidR="008F19D4" w:rsidRPr="004D1C02" w:rsidRDefault="008F19D4" w:rsidP="00CA482C">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CA482C">
      <w:pPr>
        <w:pStyle w:val="1"/>
        <w:spacing w:after="60" w:line="360" w:lineRule="auto"/>
        <w:rPr>
          <w:lang w:val="en-US" w:eastAsia="ko-KR"/>
        </w:rPr>
      </w:pPr>
      <w:r w:rsidRPr="004879E0">
        <w:rPr>
          <w:lang w:val="en-US" w:eastAsia="ko-KR"/>
        </w:rPr>
        <w:t>Introduction</w:t>
      </w:r>
    </w:p>
    <w:p w14:paraId="73F13A36" w14:textId="5301AAE0" w:rsidR="007E7E92" w:rsidRDefault="002D16B7" w:rsidP="007E7E92">
      <w:pPr>
        <w:pStyle w:val="Style1"/>
        <w:spacing w:after="120" w:line="360" w:lineRule="auto"/>
        <w:ind w:firstLine="0"/>
        <w:rPr>
          <w:rFonts w:eastAsiaTheme="minorEastAsia"/>
          <w:sz w:val="22"/>
          <w:szCs w:val="22"/>
          <w:lang w:eastAsia="ko-KR"/>
        </w:rPr>
      </w:pPr>
      <w:r w:rsidRPr="001F35EA">
        <w:rPr>
          <w:rFonts w:eastAsiaTheme="minorEastAsia"/>
          <w:sz w:val="22"/>
          <w:szCs w:val="22"/>
          <w:lang w:eastAsia="ko-KR"/>
        </w:rPr>
        <w:t xml:space="preserve">This document is </w:t>
      </w:r>
      <w:r>
        <w:rPr>
          <w:rFonts w:eastAsiaTheme="minorEastAsia"/>
          <w:sz w:val="22"/>
          <w:szCs w:val="22"/>
          <w:lang w:eastAsia="ko-KR"/>
        </w:rPr>
        <w:t xml:space="preserve">to </w:t>
      </w:r>
      <w:r w:rsidR="00194C7A">
        <w:rPr>
          <w:rFonts w:eastAsiaTheme="minorEastAsia"/>
          <w:sz w:val="22"/>
          <w:szCs w:val="22"/>
          <w:lang w:eastAsia="ko-KR"/>
        </w:rPr>
        <w:t>list</w:t>
      </w:r>
      <w:r>
        <w:rPr>
          <w:rFonts w:eastAsiaTheme="minorEastAsia"/>
          <w:sz w:val="22"/>
          <w:szCs w:val="22"/>
          <w:lang w:eastAsia="ko-KR"/>
        </w:rPr>
        <w:t xml:space="preserve"> the topics to be discussed in RAN1#10</w:t>
      </w:r>
      <w:r w:rsidR="006F32A8">
        <w:rPr>
          <w:rFonts w:eastAsiaTheme="minorEastAsia"/>
          <w:sz w:val="22"/>
          <w:szCs w:val="22"/>
          <w:lang w:eastAsia="ko-KR"/>
        </w:rPr>
        <w:t>2</w:t>
      </w:r>
      <w:r>
        <w:rPr>
          <w:rFonts w:eastAsiaTheme="minorEastAsia"/>
          <w:sz w:val="22"/>
          <w:szCs w:val="22"/>
          <w:lang w:eastAsia="ko-KR"/>
        </w:rPr>
        <w:t xml:space="preserve">-e. This first FL summary is to discuss for determination of up to </w:t>
      </w:r>
      <w:r w:rsidR="006F32A8">
        <w:rPr>
          <w:rFonts w:eastAsiaTheme="minorEastAsia"/>
          <w:sz w:val="22"/>
          <w:szCs w:val="22"/>
          <w:lang w:eastAsia="ko-KR"/>
        </w:rPr>
        <w:t>3</w:t>
      </w:r>
      <w:r>
        <w:rPr>
          <w:rFonts w:eastAsiaTheme="minorEastAsia"/>
          <w:sz w:val="22"/>
          <w:szCs w:val="22"/>
          <w:lang w:eastAsia="ko-KR"/>
        </w:rPr>
        <w:t xml:space="preserve"> email discussion topics. Each topic will be decided with reasonable scope in order not to have too much discussion points. “</w:t>
      </w:r>
      <w:r w:rsidRPr="008003A3">
        <w:rPr>
          <w:rFonts w:eastAsiaTheme="minorEastAsia"/>
          <w:color w:val="FF0000"/>
          <w:sz w:val="22"/>
          <w:szCs w:val="22"/>
          <w:lang w:eastAsia="ko-KR"/>
        </w:rPr>
        <w:t>[Prioritized]</w:t>
      </w:r>
      <w:r>
        <w:rPr>
          <w:rFonts w:eastAsiaTheme="minorEastAsia"/>
          <w:sz w:val="22"/>
          <w:szCs w:val="22"/>
          <w:lang w:eastAsia="ko-KR"/>
        </w:rPr>
        <w:t>” is marked to the temporarily prioritized topics based on</w:t>
      </w:r>
      <w:r w:rsidR="007E7E92">
        <w:rPr>
          <w:rFonts w:eastAsiaTheme="minorEastAsia"/>
          <w:sz w:val="22"/>
          <w:szCs w:val="22"/>
          <w:lang w:eastAsia="ko-KR"/>
        </w:rPr>
        <w:t xml:space="preserve"> whether it is essential or not, whether it is a repeated discussion or not, and so on.</w:t>
      </w:r>
      <w:r w:rsidR="007E7E92" w:rsidRPr="007E7E92">
        <w:rPr>
          <w:rFonts w:eastAsiaTheme="minorEastAsia"/>
          <w:sz w:val="22"/>
          <w:szCs w:val="22"/>
          <w:lang w:eastAsia="ko-KR"/>
        </w:rPr>
        <w:t xml:space="preserve"> </w:t>
      </w:r>
      <w:r w:rsidR="007E7E92">
        <w:rPr>
          <w:rFonts w:eastAsiaTheme="minorEastAsia"/>
          <w:sz w:val="22"/>
          <w:szCs w:val="22"/>
          <w:lang w:eastAsia="ko-KR"/>
        </w:rPr>
        <w:t xml:space="preserve"> After the first round of discussion, the second version of FL summary with </w:t>
      </w:r>
      <w:r w:rsidR="00C7661C">
        <w:rPr>
          <w:rFonts w:eastAsiaTheme="minorEastAsia"/>
          <w:sz w:val="22"/>
          <w:szCs w:val="22"/>
          <w:lang w:eastAsia="ko-KR"/>
        </w:rPr>
        <w:t xml:space="preserve">potential solutions and </w:t>
      </w:r>
      <w:r w:rsidR="009303BF">
        <w:rPr>
          <w:rFonts w:eastAsiaTheme="minorEastAsia"/>
          <w:sz w:val="22"/>
          <w:szCs w:val="22"/>
          <w:lang w:eastAsia="ko-KR"/>
        </w:rPr>
        <w:t>companies’</w:t>
      </w:r>
      <w:r w:rsidR="007E7E92">
        <w:rPr>
          <w:rFonts w:eastAsiaTheme="minorEastAsia"/>
          <w:sz w:val="22"/>
          <w:szCs w:val="22"/>
          <w:lang w:eastAsia="ko-KR"/>
        </w:rPr>
        <w:t xml:space="preserve"> views will be provided.</w:t>
      </w:r>
    </w:p>
    <w:p w14:paraId="1DB43F25" w14:textId="1B788F46" w:rsidR="002D16B7" w:rsidRDefault="002D16B7" w:rsidP="002D16B7">
      <w:pPr>
        <w:pStyle w:val="Style1"/>
        <w:spacing w:after="120" w:line="360" w:lineRule="auto"/>
        <w:rPr>
          <w:rFonts w:eastAsiaTheme="minorEastAsia"/>
          <w:sz w:val="22"/>
          <w:szCs w:val="22"/>
          <w:lang w:eastAsia="ko-KR"/>
        </w:rPr>
      </w:pPr>
      <w:r>
        <w:rPr>
          <w:rFonts w:eastAsiaTheme="minorEastAsia" w:hint="eastAsia"/>
          <w:sz w:val="22"/>
          <w:szCs w:val="22"/>
          <w:lang w:eastAsia="ko-KR"/>
        </w:rPr>
        <w:t>T</w:t>
      </w:r>
      <w:r w:rsidR="009C240D">
        <w:rPr>
          <w:rFonts w:eastAsiaTheme="minorEastAsia"/>
          <w:sz w:val="22"/>
          <w:szCs w:val="22"/>
          <w:lang w:eastAsia="ko-KR"/>
        </w:rPr>
        <w:t>he current topic list without potential solution</w:t>
      </w:r>
      <w:r>
        <w:rPr>
          <w:rFonts w:eastAsiaTheme="minorEastAsia"/>
          <w:sz w:val="22"/>
          <w:szCs w:val="22"/>
          <w:lang w:eastAsia="ko-KR"/>
        </w:rPr>
        <w:t xml:space="preserve"> in this summary is as below.</w:t>
      </w:r>
    </w:p>
    <w:p w14:paraId="43FA3847" w14:textId="2B9CC7BC" w:rsidR="00933989" w:rsidRDefault="00933989" w:rsidP="002D16B7">
      <w:pPr>
        <w:pStyle w:val="Style1"/>
        <w:spacing w:after="120" w:line="360" w:lineRule="auto"/>
        <w:ind w:firstLine="0"/>
        <w:rPr>
          <w:rFonts w:eastAsiaTheme="minorEastAsia"/>
          <w:sz w:val="22"/>
          <w:szCs w:val="22"/>
          <w:lang w:eastAsia="ko-KR"/>
        </w:rPr>
      </w:pPr>
    </w:p>
    <w:p w14:paraId="51F1A6FA" w14:textId="77777777" w:rsidR="00745D1C" w:rsidRDefault="00745D1C" w:rsidP="002D16B7">
      <w:pPr>
        <w:pStyle w:val="Style1"/>
        <w:spacing w:after="120" w:line="360" w:lineRule="auto"/>
        <w:ind w:firstLine="0"/>
        <w:rPr>
          <w:rFonts w:eastAsiaTheme="minorEastAsia"/>
          <w:sz w:val="22"/>
          <w:szCs w:val="22"/>
          <w:lang w:eastAsia="ko-KR"/>
        </w:rPr>
      </w:pPr>
    </w:p>
    <w:p w14:paraId="618DBAAB" w14:textId="6B7944CF" w:rsidR="00187939" w:rsidRDefault="008F74BE" w:rsidP="00CA482C">
      <w:pPr>
        <w:pStyle w:val="1"/>
        <w:spacing w:line="360" w:lineRule="auto"/>
        <w:rPr>
          <w:lang w:val="en-US" w:eastAsia="ko-KR"/>
        </w:rPr>
      </w:pPr>
      <w:r>
        <w:rPr>
          <w:lang w:val="en-US" w:eastAsia="ko-KR"/>
        </w:rPr>
        <w:t>Issues t</w:t>
      </w:r>
      <w:r w:rsidR="00187939" w:rsidRPr="00187939">
        <w:rPr>
          <w:rFonts w:hint="eastAsia"/>
          <w:lang w:val="en-US" w:eastAsia="ko-KR"/>
        </w:rPr>
        <w:t>o be discussed</w:t>
      </w:r>
      <w:r>
        <w:rPr>
          <w:lang w:val="en-US" w:eastAsia="ko-KR"/>
        </w:rPr>
        <w:t xml:space="preserve"> </w:t>
      </w:r>
    </w:p>
    <w:p w14:paraId="5F1C3351" w14:textId="4265E5A2" w:rsidR="00CF2903" w:rsidRDefault="00601F6D" w:rsidP="00291E45">
      <w:pPr>
        <w:pStyle w:val="aff4"/>
        <w:numPr>
          <w:ilvl w:val="0"/>
          <w:numId w:val="100"/>
        </w:numPr>
        <w:spacing w:line="360" w:lineRule="auto"/>
        <w:outlineLvl w:val="0"/>
        <w:rPr>
          <w:rFonts w:eastAsiaTheme="minorEastAsia"/>
          <w:sz w:val="22"/>
          <w:szCs w:val="22"/>
          <w:lang w:eastAsia="ko-KR"/>
        </w:rPr>
      </w:pPr>
      <w:bookmarkStart w:id="4" w:name="_Ref37838745"/>
      <w:r>
        <w:rPr>
          <w:rFonts w:eastAsiaTheme="minorEastAsia" w:hint="eastAsia"/>
          <w:sz w:val="22"/>
          <w:szCs w:val="22"/>
          <w:lang w:eastAsia="ko-KR"/>
        </w:rPr>
        <w:t>2nd SCI</w:t>
      </w:r>
      <w:r w:rsidR="00232033">
        <w:rPr>
          <w:rFonts w:eastAsiaTheme="minorEastAsia"/>
          <w:sz w:val="22"/>
          <w:szCs w:val="22"/>
          <w:lang w:eastAsia="ko-KR"/>
        </w:rPr>
        <w:t xml:space="preserve"> related</w:t>
      </w:r>
      <w:r w:rsidR="00F33984">
        <w:rPr>
          <w:rFonts w:eastAsiaTheme="minorEastAsia"/>
          <w:sz w:val="22"/>
          <w:szCs w:val="22"/>
          <w:lang w:eastAsia="ko-KR"/>
        </w:rPr>
        <w:t xml:space="preserve"> </w:t>
      </w:r>
      <w:r w:rsidR="00F33984" w:rsidRPr="00F33984">
        <w:rPr>
          <w:rFonts w:eastAsiaTheme="minorEastAsia"/>
          <w:color w:val="FF0000"/>
          <w:sz w:val="22"/>
          <w:szCs w:val="22"/>
          <w:lang w:eastAsia="ko-KR"/>
        </w:rPr>
        <w:t>[Prioritized for A and B]</w:t>
      </w:r>
    </w:p>
    <w:p w14:paraId="5F2D234A" w14:textId="66806E14" w:rsidR="00232033" w:rsidRPr="00232033" w:rsidRDefault="00232033" w:rsidP="00291E45">
      <w:pPr>
        <w:pStyle w:val="aff4"/>
        <w:numPr>
          <w:ilvl w:val="1"/>
          <w:numId w:val="100"/>
        </w:numPr>
        <w:rPr>
          <w:rFonts w:eastAsiaTheme="minorEastAsia"/>
          <w:sz w:val="22"/>
          <w:szCs w:val="22"/>
          <w:lang w:eastAsia="ko-KR"/>
        </w:rPr>
      </w:pPr>
      <w:r w:rsidRPr="00232033">
        <w:rPr>
          <w:rFonts w:eastAsiaTheme="minorEastAsia"/>
          <w:sz w:val="22"/>
          <w:szCs w:val="22"/>
          <w:lang w:eastAsia="ko-KR"/>
        </w:rPr>
        <w:t xml:space="preserve">Maximum length of 2nd SCI rate matching: </w:t>
      </w:r>
      <w:r>
        <w:rPr>
          <w:rFonts w:eastAsiaTheme="minorEastAsia"/>
          <w:sz w:val="22"/>
          <w:szCs w:val="22"/>
          <w:lang w:eastAsia="ko-KR"/>
        </w:rPr>
        <w:t>[</w:t>
      </w:r>
      <w:r w:rsidRPr="00232033">
        <w:rPr>
          <w:rFonts w:eastAsiaTheme="minorEastAsia"/>
          <w:sz w:val="22"/>
          <w:szCs w:val="22"/>
          <w:lang w:eastAsia="ko-KR"/>
        </w:rPr>
        <w:t>Futurewei</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vivo</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CATT</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[Huawei, HiSilicon]</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Intel</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Ericsson</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Apple</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Qualcomm</w:t>
      </w:r>
      <w:r>
        <w:rPr>
          <w:rFonts w:eastAsiaTheme="minorEastAsia"/>
          <w:sz w:val="22"/>
          <w:szCs w:val="22"/>
          <w:lang w:eastAsia="ko-KR"/>
        </w:rPr>
        <w:t>]</w:t>
      </w:r>
    </w:p>
    <w:p w14:paraId="3705DDAF" w14:textId="78F9C894" w:rsidR="00232033" w:rsidRPr="00232033" w:rsidRDefault="00232033" w:rsidP="00291E45">
      <w:pPr>
        <w:pStyle w:val="aff4"/>
        <w:numPr>
          <w:ilvl w:val="1"/>
          <w:numId w:val="100"/>
        </w:numPr>
        <w:rPr>
          <w:rFonts w:eastAsiaTheme="minorEastAsia"/>
          <w:sz w:val="22"/>
          <w:szCs w:val="22"/>
          <w:lang w:eastAsia="ko-KR"/>
        </w:rPr>
      </w:pPr>
      <w:r w:rsidRPr="00232033">
        <w:rPr>
          <w:rFonts w:eastAsiaTheme="minorEastAsia"/>
          <w:sz w:val="22"/>
          <w:szCs w:val="22"/>
          <w:lang w:eastAsia="ko-KR"/>
        </w:rPr>
        <w:t>Starting symbol, resource</w:t>
      </w:r>
      <w:r>
        <w:rPr>
          <w:rFonts w:eastAsiaTheme="minorEastAsia"/>
          <w:sz w:val="22"/>
          <w:szCs w:val="22"/>
          <w:lang w:eastAsia="ko-KR"/>
        </w:rPr>
        <w:t>, Q_2ndSCI</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Futurewei</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vivo</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LGE</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Samsung</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Panasonic</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Sharp</w:t>
      </w:r>
      <w:r>
        <w:rPr>
          <w:rFonts w:eastAsiaTheme="minorEastAsia"/>
          <w:sz w:val="22"/>
          <w:szCs w:val="22"/>
          <w:lang w:eastAsia="ko-KR"/>
        </w:rPr>
        <w:t>]</w:t>
      </w:r>
      <w:r w:rsidRPr="00232033">
        <w:rPr>
          <w:rFonts w:eastAsiaTheme="minorEastAsia"/>
          <w:sz w:val="22"/>
          <w:szCs w:val="22"/>
          <w:lang w:eastAsia="ko-KR"/>
        </w:rPr>
        <w:t xml:space="preserve">, </w:t>
      </w:r>
      <w:r>
        <w:rPr>
          <w:rFonts w:eastAsiaTheme="minorEastAsia"/>
          <w:sz w:val="22"/>
          <w:szCs w:val="22"/>
          <w:lang w:eastAsia="ko-KR"/>
        </w:rPr>
        <w:t>[</w:t>
      </w:r>
      <w:r w:rsidRPr="00232033">
        <w:rPr>
          <w:rFonts w:eastAsiaTheme="minorEastAsia"/>
          <w:sz w:val="22"/>
          <w:szCs w:val="22"/>
          <w:lang w:eastAsia="ko-KR"/>
        </w:rPr>
        <w:t>Qualcomm</w:t>
      </w:r>
      <w:r>
        <w:rPr>
          <w:rFonts w:eastAsiaTheme="minorEastAsia"/>
          <w:sz w:val="22"/>
          <w:szCs w:val="22"/>
          <w:lang w:eastAsia="ko-KR"/>
        </w:rPr>
        <w:t>]</w:t>
      </w:r>
    </w:p>
    <w:p w14:paraId="0B1A3F2A" w14:textId="7D5FA9C4" w:rsidR="00232033" w:rsidRPr="00D575F7" w:rsidRDefault="00337150" w:rsidP="00291E45">
      <w:pPr>
        <w:pStyle w:val="aff4"/>
        <w:numPr>
          <w:ilvl w:val="1"/>
          <w:numId w:val="100"/>
        </w:numPr>
        <w:rPr>
          <w:rFonts w:eastAsiaTheme="minorEastAsia"/>
          <w:sz w:val="22"/>
          <w:szCs w:val="22"/>
          <w:lang w:eastAsia="ko-KR"/>
        </w:rPr>
      </w:pPr>
      <w:r w:rsidRPr="00337150">
        <w:rPr>
          <w:rFonts w:eastAsiaTheme="minorEastAsia"/>
          <w:sz w:val="22"/>
          <w:szCs w:val="22"/>
          <w:lang w:eastAsia="ko-KR"/>
        </w:rPr>
        <w:t xml:space="preserve">CRC scrambling with destination ID: </w:t>
      </w:r>
      <w:r>
        <w:rPr>
          <w:rFonts w:eastAsiaTheme="minorEastAsia"/>
          <w:sz w:val="22"/>
          <w:szCs w:val="22"/>
          <w:lang w:eastAsia="ko-KR"/>
        </w:rPr>
        <w:t>[</w:t>
      </w:r>
      <w:r w:rsidRPr="00337150">
        <w:rPr>
          <w:rFonts w:eastAsiaTheme="minorEastAsia"/>
          <w:sz w:val="22"/>
          <w:szCs w:val="22"/>
          <w:lang w:eastAsia="ko-KR"/>
        </w:rPr>
        <w:t>MTK</w:t>
      </w:r>
      <w:r>
        <w:rPr>
          <w:rFonts w:eastAsiaTheme="minorEastAsia"/>
          <w:sz w:val="22"/>
          <w:szCs w:val="22"/>
          <w:lang w:eastAsia="ko-KR"/>
        </w:rPr>
        <w:t>]</w:t>
      </w:r>
      <w:r w:rsidRPr="00337150">
        <w:rPr>
          <w:rFonts w:eastAsiaTheme="minorEastAsia"/>
          <w:sz w:val="22"/>
          <w:szCs w:val="22"/>
          <w:lang w:eastAsia="ko-KR"/>
        </w:rPr>
        <w:t xml:space="preserve">, </w:t>
      </w:r>
      <w:r>
        <w:rPr>
          <w:rFonts w:eastAsiaTheme="minorEastAsia"/>
          <w:sz w:val="22"/>
          <w:szCs w:val="22"/>
          <w:lang w:eastAsia="ko-KR"/>
        </w:rPr>
        <w:t>[</w:t>
      </w:r>
      <w:r w:rsidRPr="00337150">
        <w:rPr>
          <w:rFonts w:eastAsiaTheme="minorEastAsia"/>
          <w:sz w:val="22"/>
          <w:szCs w:val="22"/>
          <w:lang w:eastAsia="ko-KR"/>
        </w:rPr>
        <w:t>InterDigital</w:t>
      </w:r>
      <w:r>
        <w:rPr>
          <w:rFonts w:eastAsiaTheme="minorEastAsia"/>
          <w:sz w:val="22"/>
          <w:szCs w:val="22"/>
          <w:lang w:eastAsia="ko-KR"/>
        </w:rPr>
        <w:t>]</w:t>
      </w:r>
    </w:p>
    <w:p w14:paraId="6E889E79" w14:textId="738DB478" w:rsidR="00232033" w:rsidRDefault="00232033" w:rsidP="00052960">
      <w:pPr>
        <w:spacing w:line="360" w:lineRule="auto"/>
        <w:rPr>
          <w:rFonts w:eastAsiaTheme="minorEastAsia"/>
          <w:sz w:val="22"/>
          <w:szCs w:val="22"/>
          <w:lang w:eastAsia="ko-KR"/>
        </w:rPr>
      </w:pPr>
    </w:p>
    <w:p w14:paraId="1E515156" w14:textId="11F4A1B6" w:rsidR="00232033" w:rsidRDefault="00232033" w:rsidP="00291E45">
      <w:pPr>
        <w:pStyle w:val="aff4"/>
        <w:numPr>
          <w:ilvl w:val="0"/>
          <w:numId w:val="100"/>
        </w:numPr>
        <w:spacing w:line="360" w:lineRule="auto"/>
        <w:outlineLvl w:val="0"/>
        <w:rPr>
          <w:rFonts w:eastAsiaTheme="minorEastAsia"/>
          <w:sz w:val="22"/>
          <w:szCs w:val="22"/>
          <w:lang w:eastAsia="ko-KR"/>
        </w:rPr>
      </w:pPr>
      <w:r>
        <w:rPr>
          <w:rFonts w:eastAsiaTheme="minorEastAsia" w:hint="eastAsia"/>
          <w:sz w:val="22"/>
          <w:szCs w:val="22"/>
          <w:lang w:eastAsia="ko-KR"/>
        </w:rPr>
        <w:t>Max data rate for sidelink</w:t>
      </w:r>
      <w:r w:rsidR="00F33984">
        <w:rPr>
          <w:rFonts w:eastAsiaTheme="minorEastAsia"/>
          <w:sz w:val="22"/>
          <w:szCs w:val="22"/>
          <w:lang w:eastAsia="ko-KR"/>
        </w:rPr>
        <w:t xml:space="preserve"> </w:t>
      </w:r>
      <w:r w:rsidR="00F33984" w:rsidRPr="00F33984">
        <w:rPr>
          <w:rFonts w:eastAsiaTheme="minorEastAsia"/>
          <w:color w:val="FF0000"/>
          <w:sz w:val="22"/>
          <w:szCs w:val="22"/>
          <w:lang w:eastAsia="ko-KR"/>
        </w:rPr>
        <w:t>[Prioritized</w:t>
      </w:r>
      <w:r w:rsidR="004D4F48">
        <w:rPr>
          <w:rFonts w:eastAsiaTheme="minorEastAsia"/>
          <w:color w:val="FF0000"/>
          <w:sz w:val="22"/>
          <w:szCs w:val="22"/>
          <w:lang w:eastAsia="ko-KR"/>
        </w:rPr>
        <w:t xml:space="preserve"> for A</w:t>
      </w:r>
      <w:r w:rsidR="00F33984">
        <w:rPr>
          <w:rFonts w:eastAsiaTheme="minorEastAsia"/>
          <w:color w:val="FF0000"/>
          <w:sz w:val="22"/>
          <w:szCs w:val="22"/>
          <w:lang w:eastAsia="ko-KR"/>
        </w:rPr>
        <w:t>]</w:t>
      </w:r>
    </w:p>
    <w:p w14:paraId="7EBC6D89" w14:textId="5FA8D330" w:rsidR="0099195E" w:rsidRPr="0099195E" w:rsidRDefault="00A66EE0" w:rsidP="00291E45">
      <w:pPr>
        <w:pStyle w:val="aff4"/>
        <w:numPr>
          <w:ilvl w:val="0"/>
          <w:numId w:val="101"/>
        </w:numPr>
        <w:spacing w:line="360" w:lineRule="auto"/>
        <w:rPr>
          <w:rFonts w:eastAsiaTheme="minorEastAsia"/>
          <w:sz w:val="22"/>
          <w:szCs w:val="22"/>
          <w:lang w:eastAsia="ko-KR"/>
        </w:rPr>
      </w:pPr>
      <w:r>
        <w:rPr>
          <w:rFonts w:eastAsiaTheme="minorEastAsia"/>
          <w:sz w:val="22"/>
          <w:szCs w:val="22"/>
          <w:lang w:eastAsia="ko-KR"/>
        </w:rPr>
        <w:t xml:space="preserve">To handle RAN2 LS with defining max data rate for SL: </w:t>
      </w:r>
      <w:r w:rsidR="0099195E">
        <w:rPr>
          <w:rFonts w:eastAsiaTheme="minorEastAsia"/>
          <w:sz w:val="22"/>
          <w:szCs w:val="22"/>
          <w:lang w:eastAsia="ko-KR"/>
        </w:rPr>
        <w:t>[</w:t>
      </w:r>
      <w:r w:rsidR="0099195E" w:rsidRPr="0099195E">
        <w:rPr>
          <w:rFonts w:eastAsiaTheme="minorEastAsia"/>
          <w:sz w:val="22"/>
          <w:szCs w:val="22"/>
          <w:lang w:eastAsia="ko-KR"/>
        </w:rPr>
        <w:t>vivo</w:t>
      </w:r>
      <w:r w:rsidR="0099195E">
        <w:rPr>
          <w:rFonts w:eastAsiaTheme="minorEastAsia"/>
          <w:sz w:val="22"/>
          <w:szCs w:val="22"/>
          <w:lang w:eastAsia="ko-KR"/>
        </w:rPr>
        <w:t>]</w:t>
      </w:r>
      <w:r w:rsidR="0099195E" w:rsidRPr="0099195E">
        <w:rPr>
          <w:rFonts w:eastAsiaTheme="minorEastAsia"/>
          <w:sz w:val="22"/>
          <w:szCs w:val="22"/>
          <w:lang w:eastAsia="ko-KR"/>
        </w:rPr>
        <w:t xml:space="preserve">, </w:t>
      </w:r>
      <w:r w:rsidR="0099195E">
        <w:rPr>
          <w:rFonts w:eastAsiaTheme="minorEastAsia"/>
          <w:sz w:val="22"/>
          <w:szCs w:val="22"/>
          <w:lang w:eastAsia="ko-KR"/>
        </w:rPr>
        <w:t>[</w:t>
      </w:r>
      <w:r w:rsidR="0099195E" w:rsidRPr="0099195E">
        <w:rPr>
          <w:rFonts w:eastAsiaTheme="minorEastAsia"/>
          <w:sz w:val="22"/>
          <w:szCs w:val="22"/>
          <w:lang w:eastAsia="ko-KR"/>
        </w:rPr>
        <w:t>LGE</w:t>
      </w:r>
      <w:r w:rsidR="0099195E">
        <w:rPr>
          <w:rFonts w:eastAsiaTheme="minorEastAsia"/>
          <w:sz w:val="22"/>
          <w:szCs w:val="22"/>
          <w:lang w:eastAsia="ko-KR"/>
        </w:rPr>
        <w:t>]</w:t>
      </w:r>
      <w:r w:rsidR="0099195E" w:rsidRPr="0099195E">
        <w:rPr>
          <w:rFonts w:eastAsiaTheme="minorEastAsia"/>
          <w:sz w:val="22"/>
          <w:szCs w:val="22"/>
          <w:lang w:eastAsia="ko-KR"/>
        </w:rPr>
        <w:t xml:space="preserve">, </w:t>
      </w:r>
      <w:r w:rsidR="0099195E">
        <w:rPr>
          <w:rFonts w:eastAsiaTheme="minorEastAsia"/>
          <w:sz w:val="22"/>
          <w:szCs w:val="22"/>
          <w:lang w:eastAsia="ko-KR"/>
        </w:rPr>
        <w:t>[Huawei, HiSilicon]</w:t>
      </w:r>
      <w:r w:rsidR="0099195E" w:rsidRPr="00232033">
        <w:rPr>
          <w:rFonts w:eastAsiaTheme="minorEastAsia"/>
          <w:sz w:val="22"/>
          <w:szCs w:val="22"/>
          <w:lang w:eastAsia="ko-KR"/>
        </w:rPr>
        <w:t xml:space="preserve">, </w:t>
      </w:r>
      <w:r w:rsidR="0099195E">
        <w:rPr>
          <w:rFonts w:eastAsiaTheme="minorEastAsia"/>
          <w:sz w:val="22"/>
          <w:szCs w:val="22"/>
          <w:lang w:eastAsia="ko-KR"/>
        </w:rPr>
        <w:t>[Samsung]</w:t>
      </w:r>
      <w:r w:rsidR="0099195E" w:rsidRPr="0099195E">
        <w:rPr>
          <w:rFonts w:eastAsiaTheme="minorEastAsia"/>
          <w:sz w:val="22"/>
          <w:szCs w:val="22"/>
          <w:lang w:eastAsia="ko-KR"/>
        </w:rPr>
        <w:t xml:space="preserve">, </w:t>
      </w:r>
      <w:r w:rsidR="0099195E">
        <w:rPr>
          <w:rFonts w:eastAsiaTheme="minorEastAsia"/>
          <w:sz w:val="22"/>
          <w:szCs w:val="22"/>
          <w:lang w:eastAsia="ko-KR"/>
        </w:rPr>
        <w:t>[</w:t>
      </w:r>
      <w:r w:rsidR="0099195E" w:rsidRPr="0099195E">
        <w:rPr>
          <w:rFonts w:eastAsiaTheme="minorEastAsia"/>
          <w:sz w:val="22"/>
          <w:szCs w:val="22"/>
          <w:lang w:eastAsia="ko-KR"/>
        </w:rPr>
        <w:t>Apple</w:t>
      </w:r>
      <w:r w:rsidR="0099195E">
        <w:rPr>
          <w:rFonts w:eastAsiaTheme="minorEastAsia"/>
          <w:sz w:val="22"/>
          <w:szCs w:val="22"/>
          <w:lang w:eastAsia="ko-KR"/>
        </w:rPr>
        <w:t>]</w:t>
      </w:r>
    </w:p>
    <w:p w14:paraId="1EE5A1A0" w14:textId="2867DF46" w:rsidR="00232033" w:rsidRDefault="00232033" w:rsidP="00232033">
      <w:pPr>
        <w:spacing w:line="360" w:lineRule="auto"/>
        <w:rPr>
          <w:rFonts w:eastAsiaTheme="minorEastAsia"/>
          <w:sz w:val="22"/>
          <w:szCs w:val="22"/>
          <w:lang w:eastAsia="ko-KR"/>
        </w:rPr>
      </w:pPr>
    </w:p>
    <w:p w14:paraId="33ED3914" w14:textId="03EB7B32" w:rsidR="00232033" w:rsidRDefault="00D575F7" w:rsidP="00291E45">
      <w:pPr>
        <w:pStyle w:val="aff4"/>
        <w:numPr>
          <w:ilvl w:val="0"/>
          <w:numId w:val="100"/>
        </w:numPr>
        <w:spacing w:line="360" w:lineRule="auto"/>
        <w:outlineLvl w:val="0"/>
        <w:rPr>
          <w:rFonts w:eastAsiaTheme="minorEastAsia"/>
          <w:sz w:val="22"/>
          <w:szCs w:val="22"/>
          <w:lang w:eastAsia="ko-KR"/>
        </w:rPr>
      </w:pPr>
      <w:r>
        <w:rPr>
          <w:rFonts w:eastAsiaTheme="minorEastAsia" w:hint="eastAsia"/>
          <w:sz w:val="22"/>
          <w:szCs w:val="22"/>
          <w:lang w:eastAsia="ko-KR"/>
        </w:rPr>
        <w:t>TBS determination</w:t>
      </w:r>
      <w:r w:rsidR="00F33984">
        <w:rPr>
          <w:rFonts w:eastAsiaTheme="minorEastAsia"/>
          <w:sz w:val="22"/>
          <w:szCs w:val="22"/>
          <w:lang w:eastAsia="ko-KR"/>
        </w:rPr>
        <w:t xml:space="preserve"> </w:t>
      </w:r>
      <w:r w:rsidR="00F33984" w:rsidRPr="00F33984">
        <w:rPr>
          <w:rFonts w:eastAsiaTheme="minorEastAsia"/>
          <w:color w:val="FF0000"/>
          <w:sz w:val="22"/>
          <w:szCs w:val="22"/>
          <w:lang w:eastAsia="ko-KR"/>
        </w:rPr>
        <w:t>[Prioritized</w:t>
      </w:r>
      <w:r w:rsidR="004D4F48">
        <w:rPr>
          <w:rFonts w:eastAsiaTheme="minorEastAsia"/>
          <w:color w:val="FF0000"/>
          <w:sz w:val="22"/>
          <w:szCs w:val="22"/>
          <w:lang w:eastAsia="ko-KR"/>
        </w:rPr>
        <w:t xml:space="preserve"> for A and B</w:t>
      </w:r>
      <w:r w:rsidR="00F33984">
        <w:rPr>
          <w:rFonts w:eastAsiaTheme="minorEastAsia"/>
          <w:color w:val="FF0000"/>
          <w:sz w:val="22"/>
          <w:szCs w:val="22"/>
          <w:lang w:eastAsia="ko-KR"/>
        </w:rPr>
        <w:t>]</w:t>
      </w:r>
    </w:p>
    <w:p w14:paraId="76143A42" w14:textId="1889FEE3" w:rsidR="00D575F7" w:rsidRDefault="00D575F7" w:rsidP="00291E45">
      <w:pPr>
        <w:pStyle w:val="aff4"/>
        <w:numPr>
          <w:ilvl w:val="1"/>
          <w:numId w:val="100"/>
        </w:numPr>
        <w:spacing w:line="360" w:lineRule="auto"/>
        <w:rPr>
          <w:rFonts w:eastAsiaTheme="minorEastAsia"/>
          <w:sz w:val="22"/>
          <w:szCs w:val="22"/>
          <w:lang w:eastAsia="ko-KR"/>
        </w:rPr>
      </w:pPr>
      <w:r>
        <w:rPr>
          <w:rFonts w:eastAsiaTheme="minorEastAsia"/>
          <w:sz w:val="22"/>
          <w:szCs w:val="22"/>
          <w:lang w:eastAsia="ko-KR"/>
        </w:rPr>
        <w:t>Related with 2nd SCI resources: [ZTE, Sanechips], [vivo], [CATT], [Huawei, HiSilicon]</w:t>
      </w:r>
      <w:r w:rsidRPr="00232033">
        <w:rPr>
          <w:rFonts w:eastAsiaTheme="minorEastAsia"/>
          <w:sz w:val="22"/>
          <w:szCs w:val="22"/>
          <w:lang w:eastAsia="ko-KR"/>
        </w:rPr>
        <w:t xml:space="preserve">, </w:t>
      </w:r>
      <w:r>
        <w:rPr>
          <w:rFonts w:eastAsiaTheme="minorEastAsia"/>
          <w:sz w:val="22"/>
          <w:szCs w:val="22"/>
          <w:lang w:eastAsia="ko-KR"/>
        </w:rPr>
        <w:t>[Intel], [InterDigital], [Samsung], [Ericsson], [Apple], [Panasonic], [NTT DCM]</w:t>
      </w:r>
    </w:p>
    <w:p w14:paraId="0103FBEC" w14:textId="1A19F6A7" w:rsidR="00D575F7" w:rsidRPr="00232033" w:rsidRDefault="00D575F7" w:rsidP="00291E45">
      <w:pPr>
        <w:pStyle w:val="aff4"/>
        <w:numPr>
          <w:ilvl w:val="1"/>
          <w:numId w:val="100"/>
        </w:numPr>
        <w:spacing w:line="360" w:lineRule="auto"/>
        <w:rPr>
          <w:rFonts w:eastAsiaTheme="minorEastAsia"/>
          <w:sz w:val="22"/>
          <w:szCs w:val="22"/>
          <w:lang w:eastAsia="ko-KR"/>
        </w:rPr>
      </w:pPr>
      <w:r>
        <w:rPr>
          <w:rFonts w:eastAsiaTheme="minorEastAsia"/>
          <w:sz w:val="22"/>
          <w:szCs w:val="22"/>
          <w:lang w:eastAsia="ko-KR"/>
        </w:rPr>
        <w:t>MCS restriction for retransmission: [Intel], [Sharp]</w:t>
      </w:r>
    </w:p>
    <w:p w14:paraId="13E6DA26" w14:textId="1D1A76BE" w:rsidR="00CF2903" w:rsidRDefault="00CF2903" w:rsidP="00CF2903">
      <w:pPr>
        <w:pStyle w:val="Style1"/>
        <w:spacing w:after="120" w:line="360" w:lineRule="auto"/>
        <w:ind w:firstLine="0"/>
        <w:rPr>
          <w:rFonts w:eastAsiaTheme="minorEastAsia"/>
          <w:sz w:val="22"/>
          <w:szCs w:val="22"/>
          <w:lang w:eastAsia="ko-KR"/>
        </w:rPr>
      </w:pPr>
    </w:p>
    <w:p w14:paraId="327CEAA9" w14:textId="77777777" w:rsidR="00986D0D" w:rsidRDefault="00986D0D" w:rsidP="00291E45">
      <w:pPr>
        <w:pStyle w:val="Style1"/>
        <w:numPr>
          <w:ilvl w:val="0"/>
          <w:numId w:val="100"/>
        </w:numPr>
        <w:spacing w:after="120" w:line="360" w:lineRule="auto"/>
        <w:outlineLvl w:val="0"/>
        <w:rPr>
          <w:rFonts w:eastAsiaTheme="minorEastAsia"/>
          <w:sz w:val="22"/>
          <w:szCs w:val="22"/>
          <w:lang w:eastAsia="ko-KR"/>
        </w:rPr>
      </w:pPr>
      <w:r>
        <w:rPr>
          <w:rFonts w:eastAsiaTheme="minorEastAsia"/>
          <w:sz w:val="22"/>
          <w:szCs w:val="22"/>
          <w:lang w:eastAsia="ko-KR"/>
        </w:rPr>
        <w:t>PSFCH sequence</w:t>
      </w:r>
    </w:p>
    <w:p w14:paraId="48340A6D" w14:textId="1F8A9B93" w:rsidR="00986D0D" w:rsidRPr="00986D0D" w:rsidRDefault="00986D0D" w:rsidP="00291E45">
      <w:pPr>
        <w:pStyle w:val="Style1"/>
        <w:numPr>
          <w:ilvl w:val="1"/>
          <w:numId w:val="100"/>
        </w:numPr>
        <w:spacing w:after="120" w:line="360" w:lineRule="auto"/>
        <w:rPr>
          <w:rFonts w:eastAsiaTheme="minorEastAsia"/>
          <w:sz w:val="22"/>
          <w:szCs w:val="22"/>
          <w:lang w:eastAsia="ko-KR"/>
        </w:rPr>
      </w:pPr>
      <w:r w:rsidRPr="00986D0D">
        <w:rPr>
          <w:rFonts w:eastAsiaTheme="minorEastAsia"/>
          <w:sz w:val="22"/>
          <w:szCs w:val="22"/>
          <w:lang w:eastAsia="ko-KR"/>
        </w:rPr>
        <w:t xml:space="preserve">Generation/CS: </w:t>
      </w:r>
      <w:r w:rsidR="00B552B9">
        <w:rPr>
          <w:rFonts w:eastAsiaTheme="minorEastAsia"/>
          <w:sz w:val="22"/>
          <w:szCs w:val="22"/>
          <w:lang w:eastAsia="ko-KR"/>
        </w:rPr>
        <w:t>[</w:t>
      </w:r>
      <w:r w:rsidRPr="00986D0D">
        <w:rPr>
          <w:rFonts w:eastAsiaTheme="minorEastAsia"/>
          <w:sz w:val="22"/>
          <w:szCs w:val="22"/>
          <w:lang w:eastAsia="ko-KR"/>
        </w:rPr>
        <w:t>CATT</w:t>
      </w:r>
      <w:r w:rsidR="00B552B9">
        <w:rPr>
          <w:rFonts w:eastAsiaTheme="minorEastAsia"/>
          <w:sz w:val="22"/>
          <w:szCs w:val="22"/>
          <w:lang w:eastAsia="ko-KR"/>
        </w:rPr>
        <w:t>]</w:t>
      </w:r>
      <w:r w:rsidRPr="00986D0D">
        <w:rPr>
          <w:rFonts w:eastAsiaTheme="minorEastAsia"/>
          <w:sz w:val="22"/>
          <w:szCs w:val="22"/>
          <w:lang w:eastAsia="ko-KR"/>
        </w:rPr>
        <w:t xml:space="preserve">, </w:t>
      </w:r>
      <w:r w:rsidR="00B552B9">
        <w:rPr>
          <w:rFonts w:eastAsiaTheme="minorEastAsia"/>
          <w:sz w:val="22"/>
          <w:szCs w:val="22"/>
          <w:lang w:eastAsia="ko-KR"/>
        </w:rPr>
        <w:t>[Huawei, HiSilicon]</w:t>
      </w:r>
      <w:r w:rsidRPr="00986D0D">
        <w:rPr>
          <w:rFonts w:eastAsiaTheme="minorEastAsia"/>
          <w:sz w:val="22"/>
          <w:szCs w:val="22"/>
          <w:lang w:eastAsia="ko-KR"/>
        </w:rPr>
        <w:t xml:space="preserve">, </w:t>
      </w:r>
      <w:r w:rsidR="00B552B9">
        <w:rPr>
          <w:rFonts w:eastAsiaTheme="minorEastAsia"/>
          <w:sz w:val="22"/>
          <w:szCs w:val="22"/>
          <w:lang w:eastAsia="ko-KR"/>
        </w:rPr>
        <w:t>[</w:t>
      </w:r>
      <w:r w:rsidRPr="00986D0D">
        <w:rPr>
          <w:rFonts w:eastAsiaTheme="minorEastAsia"/>
          <w:sz w:val="22"/>
          <w:szCs w:val="22"/>
          <w:lang w:eastAsia="ko-KR"/>
        </w:rPr>
        <w:t>OPPO</w:t>
      </w:r>
      <w:r w:rsidR="00B552B9">
        <w:rPr>
          <w:rFonts w:eastAsiaTheme="minorEastAsia"/>
          <w:sz w:val="22"/>
          <w:szCs w:val="22"/>
          <w:lang w:eastAsia="ko-KR"/>
        </w:rPr>
        <w:t>]</w:t>
      </w:r>
      <w:r w:rsidRPr="00986D0D">
        <w:rPr>
          <w:rFonts w:eastAsiaTheme="minorEastAsia"/>
          <w:sz w:val="22"/>
          <w:szCs w:val="22"/>
          <w:lang w:eastAsia="ko-KR"/>
        </w:rPr>
        <w:t xml:space="preserve">, </w:t>
      </w:r>
      <w:r w:rsidR="00B552B9">
        <w:rPr>
          <w:rFonts w:eastAsiaTheme="minorEastAsia"/>
          <w:sz w:val="22"/>
          <w:szCs w:val="22"/>
          <w:lang w:eastAsia="ko-KR"/>
        </w:rPr>
        <w:t>[</w:t>
      </w:r>
      <w:r w:rsidRPr="00986D0D">
        <w:rPr>
          <w:rFonts w:eastAsiaTheme="minorEastAsia"/>
          <w:sz w:val="22"/>
          <w:szCs w:val="22"/>
          <w:lang w:eastAsia="ko-KR"/>
        </w:rPr>
        <w:t>Sharp</w:t>
      </w:r>
      <w:r w:rsidR="00B552B9">
        <w:rPr>
          <w:rFonts w:eastAsiaTheme="minorEastAsia"/>
          <w:sz w:val="22"/>
          <w:szCs w:val="22"/>
          <w:lang w:eastAsia="ko-KR"/>
        </w:rPr>
        <w:t>]</w:t>
      </w:r>
      <w:r w:rsidRPr="00986D0D">
        <w:rPr>
          <w:rFonts w:eastAsiaTheme="minorEastAsia"/>
          <w:sz w:val="22"/>
          <w:szCs w:val="22"/>
          <w:lang w:eastAsia="ko-KR"/>
        </w:rPr>
        <w:t xml:space="preserve">, </w:t>
      </w:r>
      <w:r w:rsidR="00B552B9">
        <w:rPr>
          <w:rFonts w:eastAsiaTheme="minorEastAsia"/>
          <w:sz w:val="22"/>
          <w:szCs w:val="22"/>
          <w:lang w:eastAsia="ko-KR"/>
        </w:rPr>
        <w:t>[</w:t>
      </w:r>
      <w:r w:rsidRPr="00986D0D">
        <w:rPr>
          <w:rFonts w:eastAsiaTheme="minorEastAsia"/>
          <w:sz w:val="22"/>
          <w:szCs w:val="22"/>
          <w:lang w:eastAsia="ko-KR"/>
        </w:rPr>
        <w:t>NTT</w:t>
      </w:r>
      <w:r w:rsidR="00B552B9">
        <w:rPr>
          <w:rFonts w:eastAsiaTheme="minorEastAsia"/>
          <w:sz w:val="22"/>
          <w:szCs w:val="22"/>
          <w:lang w:eastAsia="ko-KR"/>
        </w:rPr>
        <w:t xml:space="preserve"> DCM]</w:t>
      </w:r>
    </w:p>
    <w:p w14:paraId="1FC8332A" w14:textId="18527B6C" w:rsidR="00986D0D" w:rsidRPr="00B552B9" w:rsidRDefault="00986D0D" w:rsidP="00CF2903">
      <w:pPr>
        <w:pStyle w:val="Style1"/>
        <w:spacing w:after="120" w:line="360" w:lineRule="auto"/>
        <w:ind w:firstLine="0"/>
        <w:rPr>
          <w:rFonts w:eastAsiaTheme="minorEastAsia"/>
          <w:sz w:val="22"/>
          <w:szCs w:val="22"/>
          <w:lang w:eastAsia="ko-KR"/>
        </w:rPr>
      </w:pPr>
    </w:p>
    <w:p w14:paraId="4981064B" w14:textId="77777777" w:rsidR="00986D0D" w:rsidRDefault="00986D0D" w:rsidP="00291E45">
      <w:pPr>
        <w:pStyle w:val="Style1"/>
        <w:numPr>
          <w:ilvl w:val="0"/>
          <w:numId w:val="100"/>
        </w:numPr>
        <w:spacing w:after="120" w:line="360" w:lineRule="auto"/>
        <w:outlineLvl w:val="0"/>
        <w:rPr>
          <w:rFonts w:eastAsiaTheme="minorEastAsia"/>
          <w:sz w:val="22"/>
          <w:szCs w:val="22"/>
          <w:lang w:eastAsia="ko-KR"/>
        </w:rPr>
      </w:pPr>
      <w:r>
        <w:rPr>
          <w:rFonts w:eastAsiaTheme="minorEastAsia"/>
          <w:sz w:val="22"/>
          <w:szCs w:val="22"/>
          <w:lang w:eastAsia="ko-KR"/>
        </w:rPr>
        <w:t>ECP definition</w:t>
      </w:r>
    </w:p>
    <w:p w14:paraId="65712F93" w14:textId="4D40688F" w:rsidR="00986D0D" w:rsidRPr="00986D0D" w:rsidRDefault="00986D0D" w:rsidP="00291E45">
      <w:pPr>
        <w:pStyle w:val="Style1"/>
        <w:numPr>
          <w:ilvl w:val="1"/>
          <w:numId w:val="100"/>
        </w:numPr>
        <w:spacing w:after="120" w:line="360" w:lineRule="auto"/>
        <w:rPr>
          <w:rFonts w:eastAsiaTheme="minorEastAsia"/>
          <w:sz w:val="22"/>
          <w:szCs w:val="22"/>
          <w:lang w:eastAsia="ko-KR"/>
        </w:rPr>
      </w:pPr>
      <w:r>
        <w:rPr>
          <w:rFonts w:eastAsiaTheme="minorEastAsia" w:hint="eastAsia"/>
          <w:sz w:val="22"/>
          <w:szCs w:val="22"/>
          <w:lang w:eastAsia="ko-KR"/>
        </w:rPr>
        <w:t>[</w:t>
      </w:r>
      <w:r w:rsidRPr="00986D0D">
        <w:rPr>
          <w:rFonts w:eastAsiaTheme="minorEastAsia"/>
          <w:sz w:val="22"/>
          <w:szCs w:val="22"/>
          <w:lang w:eastAsia="ko-KR"/>
        </w:rPr>
        <w:t>LGE</w:t>
      </w:r>
      <w:r>
        <w:rPr>
          <w:rFonts w:eastAsiaTheme="minorEastAsia"/>
          <w:sz w:val="22"/>
          <w:szCs w:val="22"/>
          <w:lang w:eastAsia="ko-KR"/>
        </w:rPr>
        <w:t>]</w:t>
      </w:r>
      <w:r w:rsidRPr="00986D0D">
        <w:rPr>
          <w:rFonts w:eastAsiaTheme="minorEastAsia"/>
          <w:sz w:val="22"/>
          <w:szCs w:val="22"/>
          <w:lang w:eastAsia="ko-KR"/>
        </w:rPr>
        <w:t xml:space="preserve">, </w:t>
      </w:r>
      <w:r>
        <w:rPr>
          <w:rFonts w:eastAsiaTheme="minorEastAsia"/>
          <w:sz w:val="22"/>
          <w:szCs w:val="22"/>
          <w:lang w:eastAsia="ko-KR"/>
        </w:rPr>
        <w:t>[Huawei, HiSilicon]</w:t>
      </w:r>
    </w:p>
    <w:p w14:paraId="7DFAC5E2" w14:textId="77777777" w:rsidR="00986D0D" w:rsidRDefault="00986D0D" w:rsidP="00CF2903">
      <w:pPr>
        <w:pStyle w:val="Style1"/>
        <w:spacing w:after="120" w:line="360" w:lineRule="auto"/>
        <w:ind w:firstLine="0"/>
        <w:rPr>
          <w:rFonts w:eastAsiaTheme="minorEastAsia"/>
          <w:sz w:val="22"/>
          <w:szCs w:val="22"/>
          <w:lang w:eastAsia="ko-KR"/>
        </w:rPr>
      </w:pPr>
    </w:p>
    <w:p w14:paraId="4880C4C6" w14:textId="223F5DF5" w:rsidR="00D575F7" w:rsidRDefault="00D575F7" w:rsidP="00291E45">
      <w:pPr>
        <w:pStyle w:val="Style1"/>
        <w:numPr>
          <w:ilvl w:val="0"/>
          <w:numId w:val="100"/>
        </w:numPr>
        <w:spacing w:after="120" w:line="360" w:lineRule="auto"/>
        <w:outlineLvl w:val="0"/>
        <w:rPr>
          <w:rFonts w:eastAsiaTheme="minorEastAsia"/>
          <w:sz w:val="22"/>
          <w:szCs w:val="22"/>
          <w:lang w:eastAsia="ko-KR"/>
        </w:rPr>
      </w:pPr>
      <w:r>
        <w:rPr>
          <w:rFonts w:eastAsiaTheme="minorEastAsia"/>
          <w:sz w:val="22"/>
          <w:szCs w:val="22"/>
          <w:lang w:eastAsia="ko-KR"/>
        </w:rPr>
        <w:t>Editorial TPs</w:t>
      </w:r>
    </w:p>
    <w:p w14:paraId="7D2BE9FC" w14:textId="562C6345"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PTRS mapping: [ZTE, Sanechips], [CATT], [LGE]</w:t>
      </w:r>
    </w:p>
    <w:p w14:paraId="3387B084" w14:textId="77777777"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H</w:t>
      </w:r>
      <w:r>
        <w:rPr>
          <w:rFonts w:eastAsiaTheme="minorEastAsia" w:hint="eastAsia"/>
          <w:sz w:val="22"/>
          <w:szCs w:val="22"/>
          <w:lang w:eastAsia="ko-KR"/>
        </w:rPr>
        <w:t xml:space="preserve">igher </w:t>
      </w:r>
      <w:r>
        <w:rPr>
          <w:rFonts w:eastAsiaTheme="minorEastAsia"/>
          <w:sz w:val="22"/>
          <w:szCs w:val="22"/>
          <w:lang w:eastAsia="ko-KR"/>
        </w:rPr>
        <w:t>layer parameter name: [LGE]</w:t>
      </w:r>
    </w:p>
    <w:p w14:paraId="1110C839" w14:textId="4F07C822"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OFDM symbol: [NEC]</w:t>
      </w:r>
    </w:p>
    <w:p w14:paraId="4BDDDFD0" w14:textId="0E421670"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DMRS pattern indication bit field: [Huawei, HiSilicon]</w:t>
      </w:r>
    </w:p>
    <w:p w14:paraId="19E015BE" w14:textId="3951EAAE"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hint="eastAsia"/>
          <w:sz w:val="22"/>
          <w:szCs w:val="22"/>
          <w:lang w:eastAsia="ko-KR"/>
        </w:rPr>
        <w:t xml:space="preserve">Clauses for reference: </w:t>
      </w:r>
      <w:r>
        <w:rPr>
          <w:rFonts w:eastAsiaTheme="minorEastAsia"/>
          <w:sz w:val="22"/>
          <w:szCs w:val="22"/>
          <w:lang w:eastAsia="ko-KR"/>
        </w:rPr>
        <w:t>[</w:t>
      </w:r>
      <w:r>
        <w:rPr>
          <w:rFonts w:eastAsiaTheme="minorEastAsia" w:hint="eastAsia"/>
          <w:sz w:val="22"/>
          <w:szCs w:val="22"/>
          <w:lang w:eastAsia="ko-KR"/>
        </w:rPr>
        <w:t>Intel</w:t>
      </w:r>
      <w:r>
        <w:rPr>
          <w:rFonts w:eastAsiaTheme="minorEastAsia"/>
          <w:sz w:val="22"/>
          <w:szCs w:val="22"/>
          <w:lang w:eastAsia="ko-KR"/>
        </w:rPr>
        <w:t>], [Spreadtrum]</w:t>
      </w:r>
    </w:p>
    <w:p w14:paraId="44AED212" w14:textId="657880E1"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Resource allocation: [Ericsson]</w:t>
      </w:r>
    </w:p>
    <w:p w14:paraId="01BDD149" w14:textId="7EE59099"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PSFCH/PSSCH/PSCCH symbols: [Sharp], [ASUSTeK], [NTT DCM]</w:t>
      </w:r>
    </w:p>
    <w:p w14:paraId="1CC275BE" w14:textId="6B1ECFF5" w:rsidR="00D575F7" w:rsidRDefault="00D575F7" w:rsidP="00D575F7">
      <w:pPr>
        <w:pStyle w:val="Style1"/>
        <w:spacing w:after="120" w:line="360" w:lineRule="auto"/>
        <w:ind w:firstLine="0"/>
        <w:rPr>
          <w:rFonts w:eastAsiaTheme="minorEastAsia"/>
          <w:sz w:val="22"/>
          <w:szCs w:val="22"/>
          <w:lang w:eastAsia="ko-KR"/>
        </w:rPr>
      </w:pPr>
    </w:p>
    <w:p w14:paraId="181CC8F1" w14:textId="0D93B67D" w:rsidR="00D575F7" w:rsidRDefault="00D575F7" w:rsidP="00291E45">
      <w:pPr>
        <w:pStyle w:val="Style1"/>
        <w:numPr>
          <w:ilvl w:val="0"/>
          <w:numId w:val="100"/>
        </w:numPr>
        <w:spacing w:after="120" w:line="360" w:lineRule="auto"/>
        <w:outlineLvl w:val="0"/>
        <w:rPr>
          <w:rFonts w:eastAsiaTheme="minorEastAsia"/>
          <w:sz w:val="22"/>
          <w:szCs w:val="22"/>
          <w:lang w:eastAsia="ko-KR"/>
        </w:rPr>
      </w:pPr>
      <w:r>
        <w:rPr>
          <w:rFonts w:eastAsiaTheme="minorEastAsia"/>
          <w:sz w:val="22"/>
          <w:szCs w:val="22"/>
          <w:lang w:eastAsia="ko-KR"/>
        </w:rPr>
        <w:t>BWP and DC subcarrier location</w:t>
      </w:r>
    </w:p>
    <w:p w14:paraId="76CC84CA" w14:textId="1243F6A3" w:rsidR="00D575F7" w:rsidRDefault="00D575F7" w:rsidP="00291E45">
      <w:pPr>
        <w:pStyle w:val="Style1"/>
        <w:numPr>
          <w:ilvl w:val="1"/>
          <w:numId w:val="100"/>
        </w:numPr>
        <w:spacing w:after="120" w:line="360" w:lineRule="auto"/>
        <w:rPr>
          <w:rFonts w:eastAsiaTheme="minorEastAsia"/>
          <w:sz w:val="22"/>
          <w:szCs w:val="22"/>
          <w:lang w:eastAsia="ko-KR"/>
        </w:rPr>
      </w:pPr>
      <w:r w:rsidRPr="00D575F7">
        <w:rPr>
          <w:rFonts w:eastAsiaTheme="minorEastAsia"/>
          <w:sz w:val="22"/>
          <w:szCs w:val="22"/>
          <w:lang w:eastAsia="ko-KR"/>
        </w:rPr>
        <w:t xml:space="preserve">DC subcarrier location: </w:t>
      </w:r>
      <w:r>
        <w:rPr>
          <w:rFonts w:eastAsiaTheme="minorEastAsia"/>
          <w:sz w:val="22"/>
          <w:szCs w:val="22"/>
          <w:lang w:eastAsia="ko-KR"/>
        </w:rPr>
        <w:t>[</w:t>
      </w:r>
      <w:r w:rsidRPr="00D575F7">
        <w:rPr>
          <w:rFonts w:eastAsiaTheme="minorEastAsia"/>
          <w:sz w:val="22"/>
          <w:szCs w:val="22"/>
          <w:lang w:eastAsia="ko-KR"/>
        </w:rPr>
        <w:t>vivo</w:t>
      </w:r>
      <w:r>
        <w:rPr>
          <w:rFonts w:eastAsiaTheme="minorEastAsia"/>
          <w:sz w:val="22"/>
          <w:szCs w:val="22"/>
          <w:lang w:eastAsia="ko-KR"/>
        </w:rPr>
        <w:t>]</w:t>
      </w:r>
    </w:p>
    <w:p w14:paraId="5459856F" w14:textId="1F88CB97"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BWP switching issue: [MediaTek]</w:t>
      </w:r>
    </w:p>
    <w:p w14:paraId="5DF718CD" w14:textId="1B173098" w:rsidR="00D575F7" w:rsidRDefault="00D575F7"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Relation between SL BWP and Uu BWP: [MediaTek], [LGE], [OPPO]</w:t>
      </w:r>
    </w:p>
    <w:p w14:paraId="63E2D534" w14:textId="77777777" w:rsidR="00CF2903" w:rsidRDefault="00CF2903" w:rsidP="00CF2903">
      <w:pPr>
        <w:pStyle w:val="Style1"/>
        <w:spacing w:after="120" w:line="360" w:lineRule="auto"/>
        <w:ind w:firstLine="0"/>
        <w:rPr>
          <w:rFonts w:eastAsiaTheme="minorEastAsia"/>
          <w:sz w:val="22"/>
          <w:szCs w:val="22"/>
          <w:lang w:eastAsia="ko-KR"/>
        </w:rPr>
      </w:pPr>
    </w:p>
    <w:p w14:paraId="28929890" w14:textId="77777777" w:rsidR="00D575F7" w:rsidRDefault="00D575F7" w:rsidP="00291E45">
      <w:pPr>
        <w:pStyle w:val="Style1"/>
        <w:numPr>
          <w:ilvl w:val="0"/>
          <w:numId w:val="100"/>
        </w:numPr>
        <w:spacing w:after="120" w:line="360" w:lineRule="auto"/>
        <w:outlineLvl w:val="0"/>
        <w:rPr>
          <w:rFonts w:eastAsiaTheme="minorEastAsia"/>
          <w:sz w:val="22"/>
          <w:szCs w:val="22"/>
          <w:lang w:eastAsia="ko-KR"/>
        </w:rPr>
      </w:pPr>
      <w:r>
        <w:rPr>
          <w:rFonts w:eastAsiaTheme="minorEastAsia"/>
          <w:sz w:val="22"/>
          <w:szCs w:val="22"/>
          <w:lang w:eastAsia="ko-KR"/>
        </w:rPr>
        <w:t xml:space="preserve"> </w:t>
      </w:r>
      <w:r w:rsidRPr="00D575F7">
        <w:rPr>
          <w:rFonts w:eastAsiaTheme="minorEastAsia"/>
          <w:sz w:val="22"/>
          <w:szCs w:val="22"/>
          <w:lang w:eastAsia="ko-KR"/>
        </w:rPr>
        <w:t>Resource pool</w:t>
      </w:r>
    </w:p>
    <w:p w14:paraId="095FD5FD" w14:textId="77777777" w:rsidR="00D575F7" w:rsidRDefault="00CF2903" w:rsidP="00291E45">
      <w:pPr>
        <w:pStyle w:val="Style1"/>
        <w:numPr>
          <w:ilvl w:val="1"/>
          <w:numId w:val="100"/>
        </w:numPr>
        <w:spacing w:after="120" w:line="360" w:lineRule="auto"/>
        <w:rPr>
          <w:rFonts w:eastAsiaTheme="minorEastAsia"/>
          <w:sz w:val="22"/>
          <w:szCs w:val="22"/>
          <w:lang w:eastAsia="ko-KR"/>
        </w:rPr>
      </w:pPr>
      <w:r w:rsidRPr="00D575F7">
        <w:rPr>
          <w:rFonts w:eastAsiaTheme="minorEastAsia"/>
          <w:sz w:val="22"/>
          <w:szCs w:val="22"/>
          <w:lang w:eastAsia="ko-KR"/>
        </w:rPr>
        <w:t>Configuration: vivo, LGE, Qualcomm</w:t>
      </w:r>
    </w:p>
    <w:p w14:paraId="56CC93B8" w14:textId="68225D3D" w:rsidR="00CF2903" w:rsidRPr="00D575F7" w:rsidRDefault="00CF2903" w:rsidP="00291E45">
      <w:pPr>
        <w:pStyle w:val="Style1"/>
        <w:numPr>
          <w:ilvl w:val="1"/>
          <w:numId w:val="100"/>
        </w:numPr>
        <w:spacing w:after="120" w:line="360" w:lineRule="auto"/>
        <w:rPr>
          <w:rFonts w:eastAsiaTheme="minorEastAsia"/>
          <w:sz w:val="22"/>
          <w:szCs w:val="22"/>
          <w:lang w:eastAsia="ko-KR"/>
        </w:rPr>
      </w:pPr>
      <w:r w:rsidRPr="00D575F7">
        <w:rPr>
          <w:rFonts w:eastAsiaTheme="minorEastAsia"/>
          <w:sz w:val="22"/>
          <w:szCs w:val="22"/>
          <w:lang w:eastAsia="ko-KR"/>
        </w:rPr>
        <w:t>I</w:t>
      </w:r>
      <w:r w:rsidRPr="00D575F7">
        <w:rPr>
          <w:rFonts w:eastAsiaTheme="minorEastAsia" w:hint="eastAsia"/>
          <w:sz w:val="22"/>
          <w:szCs w:val="22"/>
          <w:lang w:eastAsia="ko-KR"/>
        </w:rPr>
        <w:t>ndexing:</w:t>
      </w:r>
      <w:r w:rsidRPr="00D575F7">
        <w:rPr>
          <w:rFonts w:eastAsiaTheme="minorEastAsia"/>
          <w:sz w:val="22"/>
          <w:szCs w:val="22"/>
          <w:lang w:eastAsia="ko-KR"/>
        </w:rPr>
        <w:t xml:space="preserve"> Sharp</w:t>
      </w:r>
    </w:p>
    <w:p w14:paraId="44B3C7AC" w14:textId="5517246F" w:rsidR="00986D0D" w:rsidRDefault="00986D0D" w:rsidP="00CF2903">
      <w:pPr>
        <w:pStyle w:val="Style1"/>
        <w:spacing w:after="120" w:line="360" w:lineRule="auto"/>
        <w:ind w:firstLine="0"/>
        <w:rPr>
          <w:rFonts w:eastAsiaTheme="minorEastAsia"/>
          <w:sz w:val="22"/>
          <w:szCs w:val="22"/>
          <w:lang w:eastAsia="ko-KR"/>
        </w:rPr>
      </w:pPr>
    </w:p>
    <w:p w14:paraId="73DD9F25" w14:textId="026935FA" w:rsidR="00986D0D" w:rsidRDefault="00986D0D" w:rsidP="00291E45">
      <w:pPr>
        <w:pStyle w:val="Style1"/>
        <w:numPr>
          <w:ilvl w:val="0"/>
          <w:numId w:val="100"/>
        </w:numPr>
        <w:spacing w:after="120" w:line="360" w:lineRule="auto"/>
        <w:outlineLvl w:val="0"/>
        <w:rPr>
          <w:rFonts w:eastAsiaTheme="minorEastAsia"/>
          <w:sz w:val="22"/>
          <w:szCs w:val="22"/>
          <w:lang w:eastAsia="ko-KR"/>
        </w:rPr>
      </w:pPr>
      <w:r>
        <w:rPr>
          <w:rFonts w:eastAsiaTheme="minorEastAsia"/>
          <w:sz w:val="22"/>
          <w:szCs w:val="22"/>
          <w:lang w:eastAsia="ko-KR"/>
        </w:rPr>
        <w:t>Others</w:t>
      </w:r>
    </w:p>
    <w:p w14:paraId="194874AA" w14:textId="78F4B3E7" w:rsidR="00986D0D" w:rsidRDefault="00986D0D" w:rsidP="00291E45">
      <w:pPr>
        <w:pStyle w:val="Style1"/>
        <w:numPr>
          <w:ilvl w:val="1"/>
          <w:numId w:val="100"/>
        </w:numPr>
        <w:spacing w:after="120" w:line="360" w:lineRule="auto"/>
        <w:rPr>
          <w:rFonts w:eastAsiaTheme="minorEastAsia"/>
          <w:sz w:val="22"/>
          <w:szCs w:val="22"/>
          <w:lang w:eastAsia="ko-KR"/>
        </w:rPr>
      </w:pPr>
      <w:r>
        <w:rPr>
          <w:rFonts w:eastAsiaTheme="minorEastAsia"/>
          <w:sz w:val="22"/>
          <w:szCs w:val="22"/>
          <w:lang w:eastAsia="ko-KR"/>
        </w:rPr>
        <w:t>New GP symbols: [MediaTek]</w:t>
      </w:r>
    </w:p>
    <w:p w14:paraId="639A42F8" w14:textId="77777777" w:rsidR="00986D0D" w:rsidRDefault="00986D0D" w:rsidP="00291E45">
      <w:pPr>
        <w:pStyle w:val="Style1"/>
        <w:numPr>
          <w:ilvl w:val="1"/>
          <w:numId w:val="100"/>
        </w:numPr>
        <w:spacing w:after="120" w:line="360" w:lineRule="auto"/>
        <w:rPr>
          <w:rFonts w:eastAsiaTheme="minorEastAsia"/>
          <w:sz w:val="22"/>
          <w:szCs w:val="22"/>
          <w:lang w:eastAsia="ko-KR"/>
        </w:rPr>
      </w:pPr>
      <w:r>
        <w:rPr>
          <w:rFonts w:eastAsiaTheme="minorEastAsia" w:hint="eastAsia"/>
          <w:sz w:val="22"/>
          <w:szCs w:val="22"/>
          <w:lang w:eastAsia="ko-KR"/>
        </w:rPr>
        <w:t>PSCCH precoding</w:t>
      </w:r>
      <w:r>
        <w:rPr>
          <w:rFonts w:eastAsiaTheme="minorEastAsia"/>
          <w:sz w:val="22"/>
          <w:szCs w:val="22"/>
          <w:lang w:eastAsia="ko-KR"/>
        </w:rPr>
        <w:t>: [LGE]</w:t>
      </w:r>
    </w:p>
    <w:p w14:paraId="61BD0C74" w14:textId="72E68824" w:rsidR="00986D0D" w:rsidRDefault="00CF2903" w:rsidP="00291E45">
      <w:pPr>
        <w:pStyle w:val="Style1"/>
        <w:numPr>
          <w:ilvl w:val="1"/>
          <w:numId w:val="100"/>
        </w:numPr>
        <w:spacing w:after="120" w:line="360" w:lineRule="auto"/>
        <w:rPr>
          <w:rFonts w:eastAsiaTheme="minorEastAsia"/>
          <w:sz w:val="22"/>
          <w:szCs w:val="22"/>
          <w:lang w:eastAsia="ko-KR"/>
        </w:rPr>
      </w:pPr>
      <w:r w:rsidRPr="00986D0D">
        <w:rPr>
          <w:rFonts w:eastAsiaTheme="minorEastAsia"/>
          <w:sz w:val="22"/>
          <w:szCs w:val="22"/>
          <w:lang w:eastAsia="ko-KR"/>
        </w:rPr>
        <w:t>Additional DMRS pattern</w:t>
      </w:r>
      <w:r w:rsidR="00F33984">
        <w:rPr>
          <w:rFonts w:eastAsiaTheme="minorEastAsia"/>
          <w:sz w:val="22"/>
          <w:szCs w:val="22"/>
          <w:lang w:eastAsia="ko-KR"/>
        </w:rPr>
        <w:t>s</w:t>
      </w:r>
      <w:r w:rsidRPr="00986D0D">
        <w:rPr>
          <w:rFonts w:eastAsiaTheme="minorEastAsia"/>
          <w:sz w:val="22"/>
          <w:szCs w:val="22"/>
          <w:lang w:eastAsia="ko-KR"/>
        </w:rPr>
        <w:t xml:space="preserve">: </w:t>
      </w:r>
      <w:r w:rsidR="00986D0D">
        <w:rPr>
          <w:rFonts w:eastAsiaTheme="minorEastAsia"/>
          <w:sz w:val="22"/>
          <w:szCs w:val="22"/>
          <w:lang w:eastAsia="ko-KR"/>
        </w:rPr>
        <w:t>[</w:t>
      </w:r>
      <w:r w:rsidRPr="00986D0D">
        <w:rPr>
          <w:rFonts w:eastAsiaTheme="minorEastAsia"/>
          <w:sz w:val="22"/>
          <w:szCs w:val="22"/>
          <w:lang w:eastAsia="ko-KR"/>
        </w:rPr>
        <w:t>Mitsubishi</w:t>
      </w:r>
      <w:r w:rsidR="00986D0D">
        <w:rPr>
          <w:rFonts w:eastAsiaTheme="minorEastAsia"/>
          <w:sz w:val="22"/>
          <w:szCs w:val="22"/>
          <w:lang w:eastAsia="ko-KR"/>
        </w:rPr>
        <w:t>]</w:t>
      </w:r>
      <w:r w:rsidRPr="00986D0D">
        <w:rPr>
          <w:rFonts w:eastAsiaTheme="minorEastAsia"/>
          <w:sz w:val="22"/>
          <w:szCs w:val="22"/>
          <w:lang w:eastAsia="ko-KR"/>
        </w:rPr>
        <w:t xml:space="preserve">, </w:t>
      </w:r>
      <w:r w:rsidR="00986D0D">
        <w:rPr>
          <w:rFonts w:eastAsiaTheme="minorEastAsia"/>
          <w:sz w:val="22"/>
          <w:szCs w:val="22"/>
          <w:lang w:eastAsia="ko-KR"/>
        </w:rPr>
        <w:t>[Huawei, HiSilicon]</w:t>
      </w:r>
    </w:p>
    <w:p w14:paraId="256AB3CB" w14:textId="0A3E5688" w:rsidR="00986D0D" w:rsidRDefault="00CF2903" w:rsidP="00291E45">
      <w:pPr>
        <w:pStyle w:val="Style1"/>
        <w:numPr>
          <w:ilvl w:val="1"/>
          <w:numId w:val="100"/>
        </w:numPr>
        <w:spacing w:after="120" w:line="360" w:lineRule="auto"/>
        <w:rPr>
          <w:rFonts w:eastAsiaTheme="minorEastAsia"/>
          <w:sz w:val="22"/>
          <w:szCs w:val="22"/>
          <w:lang w:eastAsia="ko-KR"/>
        </w:rPr>
      </w:pPr>
      <w:r w:rsidRPr="00986D0D">
        <w:rPr>
          <w:rFonts w:eastAsiaTheme="minorEastAsia" w:hint="eastAsia"/>
          <w:sz w:val="22"/>
          <w:szCs w:val="22"/>
          <w:lang w:eastAsia="ko-KR"/>
        </w:rPr>
        <w:t xml:space="preserve">Additional PSSCH symbols: </w:t>
      </w:r>
      <w:r w:rsidR="00986D0D">
        <w:rPr>
          <w:rFonts w:eastAsiaTheme="minorEastAsia"/>
          <w:sz w:val="22"/>
          <w:szCs w:val="22"/>
          <w:lang w:eastAsia="ko-KR"/>
        </w:rPr>
        <w:t>[</w:t>
      </w:r>
      <w:r w:rsidRPr="00986D0D">
        <w:rPr>
          <w:rFonts w:eastAsiaTheme="minorEastAsia" w:hint="eastAsia"/>
          <w:sz w:val="22"/>
          <w:szCs w:val="22"/>
          <w:lang w:eastAsia="ko-KR"/>
        </w:rPr>
        <w:t>OPPO</w:t>
      </w:r>
      <w:r w:rsidR="00986D0D">
        <w:rPr>
          <w:rFonts w:eastAsiaTheme="minorEastAsia"/>
          <w:sz w:val="22"/>
          <w:szCs w:val="22"/>
          <w:lang w:eastAsia="ko-KR"/>
        </w:rPr>
        <w:t>]</w:t>
      </w:r>
    </w:p>
    <w:p w14:paraId="310FEDBD" w14:textId="6E29F597" w:rsidR="00CF2903" w:rsidRPr="00986D0D" w:rsidRDefault="00CF2903" w:rsidP="00291E45">
      <w:pPr>
        <w:pStyle w:val="Style1"/>
        <w:numPr>
          <w:ilvl w:val="1"/>
          <w:numId w:val="100"/>
        </w:numPr>
        <w:spacing w:after="120" w:line="360" w:lineRule="auto"/>
        <w:rPr>
          <w:rFonts w:eastAsiaTheme="minorEastAsia"/>
          <w:sz w:val="22"/>
          <w:szCs w:val="22"/>
          <w:lang w:eastAsia="ko-KR"/>
        </w:rPr>
      </w:pPr>
      <w:r w:rsidRPr="00986D0D">
        <w:rPr>
          <w:rFonts w:eastAsiaTheme="minorEastAsia" w:hint="eastAsia"/>
          <w:sz w:val="22"/>
          <w:szCs w:val="22"/>
          <w:lang w:eastAsia="ko-KR"/>
        </w:rPr>
        <w:t>CSI-RS</w:t>
      </w:r>
      <w:r w:rsidRPr="00986D0D">
        <w:rPr>
          <w:rFonts w:eastAsiaTheme="minorEastAsia"/>
          <w:sz w:val="22"/>
          <w:szCs w:val="22"/>
          <w:lang w:eastAsia="ko-KR"/>
        </w:rPr>
        <w:t>/PT-RS, CSI-RS/DMRS</w:t>
      </w:r>
      <w:r w:rsidRPr="00986D0D">
        <w:rPr>
          <w:rFonts w:eastAsiaTheme="minorEastAsia" w:hint="eastAsia"/>
          <w:sz w:val="22"/>
          <w:szCs w:val="22"/>
          <w:lang w:eastAsia="ko-KR"/>
        </w:rPr>
        <w:t xml:space="preserve">: </w:t>
      </w:r>
      <w:r w:rsidR="00986D0D">
        <w:rPr>
          <w:rFonts w:eastAsiaTheme="minorEastAsia"/>
          <w:sz w:val="22"/>
          <w:szCs w:val="22"/>
          <w:lang w:eastAsia="ko-KR"/>
        </w:rPr>
        <w:t>[</w:t>
      </w:r>
      <w:r w:rsidRPr="00986D0D">
        <w:rPr>
          <w:rFonts w:eastAsiaTheme="minorEastAsia"/>
          <w:sz w:val="22"/>
          <w:szCs w:val="22"/>
          <w:lang w:eastAsia="ko-KR"/>
        </w:rPr>
        <w:t>Spreadtrum</w:t>
      </w:r>
      <w:r w:rsidR="00986D0D">
        <w:rPr>
          <w:rFonts w:eastAsiaTheme="minorEastAsia"/>
          <w:sz w:val="22"/>
          <w:szCs w:val="22"/>
          <w:lang w:eastAsia="ko-KR"/>
        </w:rPr>
        <w:t>]</w:t>
      </w:r>
    </w:p>
    <w:bookmarkEnd w:id="4"/>
    <w:p w14:paraId="6D043500" w14:textId="77777777" w:rsidR="00297D84" w:rsidRPr="00297D84" w:rsidRDefault="00297D84" w:rsidP="00CA482C">
      <w:pPr>
        <w:pStyle w:val="Style1"/>
        <w:spacing w:after="0" w:afterAutospacing="0" w:line="360" w:lineRule="auto"/>
        <w:ind w:firstLine="0"/>
        <w:rPr>
          <w:rFonts w:eastAsiaTheme="minorEastAsia"/>
          <w:sz w:val="22"/>
          <w:szCs w:val="22"/>
          <w:lang w:eastAsia="ko-KR"/>
        </w:rPr>
      </w:pPr>
    </w:p>
    <w:p w14:paraId="587BA10B" w14:textId="478BF6F3" w:rsidR="008F19D4" w:rsidRPr="009B4FCF" w:rsidRDefault="00536ACE" w:rsidP="00CA482C">
      <w:pPr>
        <w:pStyle w:val="1"/>
        <w:spacing w:after="60" w:line="360" w:lineRule="auto"/>
        <w:ind w:left="774" w:hangingChars="215" w:hanging="774"/>
        <w:rPr>
          <w:rFonts w:eastAsia="바탕"/>
          <w:lang w:val="en-US" w:eastAsia="ko-KR"/>
        </w:rPr>
      </w:pPr>
      <w:r>
        <w:rPr>
          <w:rFonts w:eastAsia="바탕"/>
          <w:lang w:val="en-US" w:eastAsia="ko-KR"/>
        </w:rPr>
        <w:t>Reference</w:t>
      </w:r>
    </w:p>
    <w:p w14:paraId="0382FA21" w14:textId="77777777" w:rsidR="002F3C46" w:rsidRDefault="002F3C46" w:rsidP="002F3C46">
      <w:pPr>
        <w:pStyle w:val="aff4"/>
        <w:numPr>
          <w:ilvl w:val="0"/>
          <w:numId w:val="55"/>
        </w:numPr>
        <w:spacing w:after="0" w:line="360" w:lineRule="auto"/>
      </w:pPr>
      <w:r>
        <w:t>R1-2005292</w:t>
      </w:r>
      <w:r>
        <w:tab/>
        <w:t>Remaining details on physical layer structure for the sidelink</w:t>
      </w:r>
      <w:r>
        <w:tab/>
        <w:t>FUTUREWEI</w:t>
      </w:r>
    </w:p>
    <w:p w14:paraId="52C284BA" w14:textId="77777777" w:rsidR="002F3C46" w:rsidRDefault="002F3C46" w:rsidP="002F3C46">
      <w:pPr>
        <w:pStyle w:val="aff4"/>
        <w:numPr>
          <w:ilvl w:val="0"/>
          <w:numId w:val="55"/>
        </w:numPr>
        <w:spacing w:after="0" w:line="360" w:lineRule="auto"/>
      </w:pPr>
      <w:r>
        <w:t>R1-2005307</w:t>
      </w:r>
      <w:r>
        <w:tab/>
        <w:t>Remaining issues of NR sidelink physical layer structure</w:t>
      </w:r>
      <w:r>
        <w:tab/>
        <w:t>ZTE, Sanechips</w:t>
      </w:r>
    </w:p>
    <w:p w14:paraId="0B6AAB04" w14:textId="77777777" w:rsidR="002F3C46" w:rsidRDefault="002F3C46" w:rsidP="002F3C46">
      <w:pPr>
        <w:pStyle w:val="aff4"/>
        <w:numPr>
          <w:ilvl w:val="0"/>
          <w:numId w:val="55"/>
        </w:numPr>
        <w:spacing w:after="0" w:line="360" w:lineRule="auto"/>
      </w:pPr>
      <w:r>
        <w:t>R1-2005338</w:t>
      </w:r>
      <w:r>
        <w:tab/>
        <w:t>Remaining issues on physical layer structure for NR sidelink</w:t>
      </w:r>
      <w:r>
        <w:tab/>
        <w:t>vivo</w:t>
      </w:r>
    </w:p>
    <w:p w14:paraId="162F6AF5" w14:textId="77777777" w:rsidR="002F3C46" w:rsidRDefault="002F3C46" w:rsidP="002F3C46">
      <w:pPr>
        <w:pStyle w:val="aff4"/>
        <w:numPr>
          <w:ilvl w:val="0"/>
          <w:numId w:val="55"/>
        </w:numPr>
        <w:spacing w:after="0" w:line="360" w:lineRule="auto"/>
      </w:pPr>
      <w:r>
        <w:t>R1-2005646</w:t>
      </w:r>
      <w:r>
        <w:tab/>
        <w:t>Discussion on sidelink physical layer structure</w:t>
      </w:r>
      <w:r>
        <w:tab/>
        <w:t>MediaTek Inc.</w:t>
      </w:r>
    </w:p>
    <w:p w14:paraId="3426FCD1" w14:textId="77777777" w:rsidR="002F3C46" w:rsidRDefault="002F3C46" w:rsidP="002F3C46">
      <w:pPr>
        <w:pStyle w:val="aff4"/>
        <w:numPr>
          <w:ilvl w:val="0"/>
          <w:numId w:val="55"/>
        </w:numPr>
        <w:spacing w:after="0" w:line="360" w:lineRule="auto"/>
      </w:pPr>
      <w:r>
        <w:t>R1-2005667</w:t>
      </w:r>
      <w:r>
        <w:tab/>
        <w:t>Remaining issues on physical layer structure for NR sidelink</w:t>
      </w:r>
      <w:r>
        <w:tab/>
        <w:t>CATT</w:t>
      </w:r>
    </w:p>
    <w:p w14:paraId="56BDA029" w14:textId="77777777" w:rsidR="002F3C46" w:rsidRDefault="002F3C46" w:rsidP="002F3C46">
      <w:pPr>
        <w:pStyle w:val="aff4"/>
        <w:numPr>
          <w:ilvl w:val="0"/>
          <w:numId w:val="55"/>
        </w:numPr>
        <w:spacing w:after="0" w:line="360" w:lineRule="auto"/>
      </w:pPr>
      <w:r>
        <w:t>R1-2005740</w:t>
      </w:r>
      <w:r>
        <w:tab/>
        <w:t>Discussion on essential corrections in physical layer structure</w:t>
      </w:r>
      <w:r>
        <w:tab/>
        <w:t>LG Electronics</w:t>
      </w:r>
    </w:p>
    <w:p w14:paraId="43B6349D" w14:textId="77777777" w:rsidR="002F3C46" w:rsidRDefault="002F3C46" w:rsidP="002F3C46">
      <w:pPr>
        <w:pStyle w:val="aff4"/>
        <w:numPr>
          <w:ilvl w:val="0"/>
          <w:numId w:val="55"/>
        </w:numPr>
        <w:spacing w:after="0" w:line="360" w:lineRule="auto"/>
      </w:pPr>
      <w:r>
        <w:t>R1-2005761</w:t>
      </w:r>
      <w:r>
        <w:tab/>
        <w:t>TP on 1st symbol duplication for AGC</w:t>
      </w:r>
      <w:r>
        <w:tab/>
        <w:t>NEC</w:t>
      </w:r>
    </w:p>
    <w:p w14:paraId="400D3E35" w14:textId="77777777" w:rsidR="002F3C46" w:rsidRDefault="002F3C46" w:rsidP="002F3C46">
      <w:pPr>
        <w:pStyle w:val="aff4"/>
        <w:numPr>
          <w:ilvl w:val="0"/>
          <w:numId w:val="55"/>
        </w:numPr>
        <w:spacing w:after="0" w:line="360" w:lineRule="auto"/>
      </w:pPr>
      <w:r>
        <w:t>R1-2005786</w:t>
      </w:r>
      <w:r>
        <w:tab/>
        <w:t>Remaining issues of V2X PHY layer structure</w:t>
      </w:r>
      <w:r>
        <w:tab/>
        <w:t>Mitsubishi Electric RCE</w:t>
      </w:r>
    </w:p>
    <w:p w14:paraId="5718428E" w14:textId="77777777" w:rsidR="002F3C46" w:rsidRDefault="002F3C46" w:rsidP="002F3C46">
      <w:pPr>
        <w:pStyle w:val="aff4"/>
        <w:numPr>
          <w:ilvl w:val="0"/>
          <w:numId w:val="55"/>
        </w:numPr>
        <w:spacing w:after="0" w:line="360" w:lineRule="auto"/>
      </w:pPr>
      <w:r>
        <w:t>R1-2005796</w:t>
      </w:r>
      <w:r>
        <w:tab/>
        <w:t>Remaining details of sidelink physical layer structure</w:t>
      </w:r>
      <w:r>
        <w:tab/>
        <w:t>Huawei, HiSilicon</w:t>
      </w:r>
    </w:p>
    <w:p w14:paraId="58BE307B" w14:textId="77777777" w:rsidR="002F3C46" w:rsidRDefault="002F3C46" w:rsidP="002F3C46">
      <w:pPr>
        <w:pStyle w:val="aff4"/>
        <w:numPr>
          <w:ilvl w:val="0"/>
          <w:numId w:val="55"/>
        </w:numPr>
        <w:spacing w:after="0" w:line="360" w:lineRule="auto"/>
      </w:pPr>
      <w:r>
        <w:t>R1-2005846</w:t>
      </w:r>
      <w:r>
        <w:tab/>
        <w:t>Remaining opens for NR-V2X sidelink physical layer structure</w:t>
      </w:r>
      <w:r>
        <w:tab/>
        <w:t>Intel Corporation</w:t>
      </w:r>
    </w:p>
    <w:p w14:paraId="1356B1EF" w14:textId="77777777" w:rsidR="002F3C46" w:rsidRDefault="002F3C46" w:rsidP="002F3C46">
      <w:pPr>
        <w:pStyle w:val="aff4"/>
        <w:numPr>
          <w:ilvl w:val="0"/>
          <w:numId w:val="55"/>
        </w:numPr>
        <w:spacing w:after="0" w:line="360" w:lineRule="auto"/>
      </w:pPr>
      <w:r>
        <w:t>R1-2005997</w:t>
      </w:r>
      <w:r>
        <w:tab/>
        <w:t>Remaining issues on physical structure for NR sidelink</w:t>
      </w:r>
      <w:r>
        <w:tab/>
        <w:t>OPPO</w:t>
      </w:r>
    </w:p>
    <w:p w14:paraId="7FF4C9BB" w14:textId="77777777" w:rsidR="002F3C46" w:rsidRDefault="002F3C46" w:rsidP="002F3C46">
      <w:pPr>
        <w:pStyle w:val="aff4"/>
        <w:numPr>
          <w:ilvl w:val="0"/>
          <w:numId w:val="55"/>
        </w:numPr>
        <w:spacing w:after="0" w:line="360" w:lineRule="auto"/>
      </w:pPr>
      <w:r>
        <w:t>R1-2006074</w:t>
      </w:r>
      <w:r>
        <w:tab/>
        <w:t>Remaining issues on PHY structure for NR V2X</w:t>
      </w:r>
      <w:r>
        <w:tab/>
        <w:t>InterDigital, Inc.</w:t>
      </w:r>
    </w:p>
    <w:p w14:paraId="6CEBF5B4" w14:textId="77777777" w:rsidR="002F3C46" w:rsidRDefault="002F3C46" w:rsidP="002F3C46">
      <w:pPr>
        <w:pStyle w:val="aff4"/>
        <w:numPr>
          <w:ilvl w:val="0"/>
          <w:numId w:val="55"/>
        </w:numPr>
        <w:spacing w:after="0" w:line="360" w:lineRule="auto"/>
      </w:pPr>
      <w:r>
        <w:t>R1-2006099</w:t>
      </w:r>
      <w:r>
        <w:tab/>
        <w:t>On Physical Layer Structures for NR Sidelink</w:t>
      </w:r>
      <w:r>
        <w:tab/>
        <w:t>Samsung</w:t>
      </w:r>
    </w:p>
    <w:p w14:paraId="333DF473" w14:textId="77777777" w:rsidR="002F3C46" w:rsidRDefault="002F3C46" w:rsidP="002F3C46">
      <w:pPr>
        <w:pStyle w:val="aff4"/>
        <w:numPr>
          <w:ilvl w:val="0"/>
          <w:numId w:val="55"/>
        </w:numPr>
        <w:spacing w:after="0" w:line="360" w:lineRule="auto"/>
      </w:pPr>
      <w:r>
        <w:t>R1-2006254</w:t>
      </w:r>
      <w:r>
        <w:tab/>
        <w:t>Remaining issues for sidelink physical layer structure</w:t>
      </w:r>
      <w:r>
        <w:tab/>
        <w:t>Spreadtrum Communications</w:t>
      </w:r>
    </w:p>
    <w:p w14:paraId="6AD7B591" w14:textId="77777777" w:rsidR="002F3C46" w:rsidRDefault="002F3C46" w:rsidP="002F3C46">
      <w:pPr>
        <w:pStyle w:val="aff4"/>
        <w:numPr>
          <w:ilvl w:val="0"/>
          <w:numId w:val="55"/>
        </w:numPr>
        <w:spacing w:after="0" w:line="360" w:lineRule="auto"/>
      </w:pPr>
      <w:r>
        <w:t>R1-2006433</w:t>
      </w:r>
      <w:r>
        <w:tab/>
        <w:t>TPs related to PHY structures</w:t>
      </w:r>
      <w:r>
        <w:tab/>
        <w:t>Ericsson</w:t>
      </w:r>
    </w:p>
    <w:p w14:paraId="705D7B0D" w14:textId="77777777" w:rsidR="002F3C46" w:rsidRDefault="002F3C46" w:rsidP="002F3C46">
      <w:pPr>
        <w:pStyle w:val="aff4"/>
        <w:numPr>
          <w:ilvl w:val="0"/>
          <w:numId w:val="55"/>
        </w:numPr>
        <w:spacing w:after="0" w:line="360" w:lineRule="auto"/>
      </w:pPr>
      <w:r>
        <w:t>R1-2006484</w:t>
      </w:r>
      <w:r>
        <w:tab/>
        <w:t>On Remaining Issues of Sidelink Physical Layer Structure</w:t>
      </w:r>
      <w:r>
        <w:tab/>
        <w:t>Apple</w:t>
      </w:r>
    </w:p>
    <w:p w14:paraId="4D4699D5" w14:textId="77777777" w:rsidR="002F3C46" w:rsidRDefault="002F3C46" w:rsidP="002F3C46">
      <w:pPr>
        <w:pStyle w:val="aff4"/>
        <w:numPr>
          <w:ilvl w:val="0"/>
          <w:numId w:val="55"/>
        </w:numPr>
        <w:spacing w:after="0" w:line="360" w:lineRule="auto"/>
      </w:pPr>
      <w:r>
        <w:t>R1-2006535</w:t>
      </w:r>
      <w:r>
        <w:tab/>
        <w:t>Remaining issue on physical layer structure for sidelink in NR V2X</w:t>
      </w:r>
      <w:r>
        <w:tab/>
        <w:t>Panasonic Corporation</w:t>
      </w:r>
    </w:p>
    <w:p w14:paraId="288860D0" w14:textId="77777777" w:rsidR="002F3C46" w:rsidRDefault="002F3C46" w:rsidP="002F3C46">
      <w:pPr>
        <w:pStyle w:val="aff4"/>
        <w:numPr>
          <w:ilvl w:val="0"/>
          <w:numId w:val="55"/>
        </w:numPr>
        <w:spacing w:after="0" w:line="360" w:lineRule="auto"/>
      </w:pPr>
      <w:r>
        <w:t>R1-2006557</w:t>
      </w:r>
      <w:r>
        <w:tab/>
        <w:t>Remaining issues on physical layer structure for NR sidelink</w:t>
      </w:r>
      <w:r>
        <w:tab/>
        <w:t>Sharp</w:t>
      </w:r>
    </w:p>
    <w:p w14:paraId="12F6DCA3" w14:textId="77777777" w:rsidR="002F3C46" w:rsidRDefault="002F3C46" w:rsidP="002F3C46">
      <w:pPr>
        <w:pStyle w:val="aff4"/>
        <w:numPr>
          <w:ilvl w:val="0"/>
          <w:numId w:val="55"/>
        </w:numPr>
        <w:spacing w:after="0" w:line="360" w:lineRule="auto"/>
      </w:pPr>
      <w:r>
        <w:t>R1-2006584</w:t>
      </w:r>
      <w:r>
        <w:tab/>
        <w:t>Remaining issues on sidelink physical layer structure on NR V2X</w:t>
      </w:r>
      <w:r>
        <w:tab/>
        <w:t>ASUSTeK</w:t>
      </w:r>
    </w:p>
    <w:p w14:paraId="237B2139" w14:textId="77777777" w:rsidR="002F3C46" w:rsidRDefault="002F3C46" w:rsidP="002F3C46">
      <w:pPr>
        <w:pStyle w:val="aff4"/>
        <w:numPr>
          <w:ilvl w:val="0"/>
          <w:numId w:val="55"/>
        </w:numPr>
        <w:spacing w:after="0" w:line="360" w:lineRule="auto"/>
      </w:pPr>
      <w:r>
        <w:t>R1-2006693</w:t>
      </w:r>
      <w:r>
        <w:tab/>
        <w:t>Maintenance for sidelink physical layer structure</w:t>
      </w:r>
      <w:r>
        <w:tab/>
        <w:t>NTT DOCOMO, INC.</w:t>
      </w:r>
    </w:p>
    <w:p w14:paraId="7843E535" w14:textId="3C0AC881" w:rsidR="00BE0C0B" w:rsidRDefault="002F3C46" w:rsidP="002F3C46">
      <w:pPr>
        <w:pStyle w:val="aff4"/>
        <w:numPr>
          <w:ilvl w:val="0"/>
          <w:numId w:val="55"/>
        </w:numPr>
        <w:spacing w:after="0" w:line="360" w:lineRule="auto"/>
      </w:pPr>
      <w:r>
        <w:t>R1-2006768</w:t>
      </w:r>
      <w:r>
        <w:tab/>
        <w:t>Sidelink Physical Layer Structure</w:t>
      </w:r>
      <w:r>
        <w:tab/>
        <w:t xml:space="preserve">Qualcomm Incorporated </w:t>
      </w:r>
    </w:p>
    <w:p w14:paraId="63D91D07" w14:textId="77777777" w:rsidR="006B4994" w:rsidRDefault="006B4994" w:rsidP="006B4994">
      <w:pPr>
        <w:spacing w:after="0" w:line="360" w:lineRule="auto"/>
      </w:pPr>
    </w:p>
    <w:p w14:paraId="7E99FC00" w14:textId="77777777" w:rsidR="00536ACE" w:rsidRDefault="00536ACE" w:rsidP="00CA482C">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CA482C">
      <w:pPr>
        <w:pStyle w:val="2"/>
        <w:spacing w:before="0" w:after="0" w:line="360" w:lineRule="auto"/>
      </w:pPr>
      <w:r w:rsidRPr="00A97001">
        <w:rPr>
          <w:rFonts w:hint="eastAsia"/>
        </w:rPr>
        <w:t>Agreements in RAN1#94</w:t>
      </w:r>
    </w:p>
    <w:p w14:paraId="785B863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CA482C">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CA482C">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CA482C">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CA482C">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CA482C">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CA482C">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CA482C">
      <w:pPr>
        <w:spacing w:after="0" w:line="360" w:lineRule="auto"/>
        <w:ind w:firstLineChars="100" w:firstLine="216"/>
        <w:rPr>
          <w:rFonts w:eastAsia="바탕"/>
          <w:b/>
          <w:sz w:val="22"/>
          <w:szCs w:val="22"/>
          <w:lang w:eastAsia="ko-KR"/>
        </w:rPr>
      </w:pPr>
    </w:p>
    <w:p w14:paraId="6F2111C6"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CA482C">
      <w:pPr>
        <w:numPr>
          <w:ilvl w:val="0"/>
          <w:numId w:val="45"/>
        </w:numPr>
        <w:overflowPunct w:val="0"/>
        <w:autoSpaceDE w:val="0"/>
        <w:autoSpaceDN w:val="0"/>
        <w:spacing w:after="0" w:line="360" w:lineRule="auto"/>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CA482C">
      <w:pPr>
        <w:spacing w:after="0" w:line="360" w:lineRule="auto"/>
        <w:ind w:left="720" w:hanging="720"/>
        <w:rPr>
          <w:rFonts w:eastAsia="바탕"/>
          <w:lang w:eastAsia="x-none"/>
        </w:rPr>
      </w:pPr>
    </w:p>
    <w:p w14:paraId="750E81A9" w14:textId="70ABA20C" w:rsidR="00536ACE" w:rsidRPr="006F0827" w:rsidRDefault="00536ACE" w:rsidP="00CA482C">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CA482C">
      <w:pPr>
        <w:spacing w:after="0" w:line="360" w:lineRule="auto"/>
        <w:rPr>
          <w:rFonts w:eastAsia="바탕"/>
        </w:rPr>
      </w:pPr>
    </w:p>
    <w:p w14:paraId="02532E2B" w14:textId="77777777" w:rsidR="00536ACE" w:rsidRPr="006F0827" w:rsidRDefault="00536ACE" w:rsidP="00CA482C">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CA482C">
      <w:pPr>
        <w:spacing w:after="0" w:line="360" w:lineRule="auto"/>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CA482C">
      <w:pPr>
        <w:numPr>
          <w:ilvl w:val="0"/>
          <w:numId w:val="17"/>
        </w:numPr>
        <w:spacing w:after="0" w:line="360" w:lineRule="auto"/>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CA482C">
      <w:pPr>
        <w:numPr>
          <w:ilvl w:val="1"/>
          <w:numId w:val="17"/>
        </w:numPr>
        <w:spacing w:after="0" w:line="360" w:lineRule="auto"/>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CA482C">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CA482C">
      <w:pPr>
        <w:spacing w:after="0" w:line="360" w:lineRule="auto"/>
        <w:ind w:left="720" w:hanging="720"/>
        <w:rPr>
          <w:rFonts w:eastAsia="바탕"/>
          <w:lang w:eastAsia="x-none"/>
        </w:rPr>
      </w:pPr>
    </w:p>
    <w:p w14:paraId="4A3A1EA9" w14:textId="77777777" w:rsidR="00536ACE" w:rsidRPr="006F0827" w:rsidRDefault="00EB18A4" w:rsidP="00CA482C">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is transmitted in PSCCH.</w:t>
      </w:r>
    </w:p>
    <w:p w14:paraId="3D89DA3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NDI, if defined, is a part of SCI.</w:t>
      </w:r>
    </w:p>
    <w:p w14:paraId="543C431E"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FFS in the context of Mode 1:</w:t>
      </w:r>
    </w:p>
    <w:p w14:paraId="1BCF4979"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CA482C">
      <w:pPr>
        <w:spacing w:after="0" w:line="360" w:lineRule="auto"/>
        <w:ind w:left="720" w:hanging="720"/>
        <w:rPr>
          <w:rFonts w:eastAsia="바탕"/>
          <w:lang w:val="en-GB" w:eastAsia="x-none"/>
        </w:rPr>
      </w:pPr>
    </w:p>
    <w:p w14:paraId="58086ED7"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CA482C">
      <w:pPr>
        <w:pStyle w:val="bullet1"/>
        <w:spacing w:line="360" w:lineRule="auto"/>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CA482C">
      <w:pPr>
        <w:pStyle w:val="bullet2"/>
        <w:spacing w:line="360" w:lineRule="auto"/>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CA482C">
      <w:pPr>
        <w:pStyle w:val="bullet3"/>
        <w:spacing w:line="360" w:lineRule="auto"/>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CA482C">
      <w:pPr>
        <w:pStyle w:val="bullet3"/>
        <w:spacing w:line="360" w:lineRule="auto"/>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CA482C">
      <w:pPr>
        <w:pStyle w:val="bullet3"/>
        <w:spacing w:line="360" w:lineRule="auto"/>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CA482C">
      <w:pPr>
        <w:pStyle w:val="bullet2"/>
        <w:spacing w:line="360" w:lineRule="auto"/>
        <w:rPr>
          <w:szCs w:val="20"/>
        </w:rPr>
      </w:pPr>
      <w:r w:rsidRPr="00DB7965">
        <w:rPr>
          <w:szCs w:val="20"/>
        </w:rPr>
        <w:t>FFS if BWP (if defined) can be used to in defining at least part of resource pool</w:t>
      </w:r>
    </w:p>
    <w:p w14:paraId="5B2FFD81" w14:textId="77777777" w:rsidR="00366C5E" w:rsidRPr="00DB7965" w:rsidRDefault="00366C5E" w:rsidP="00CA482C">
      <w:pPr>
        <w:pStyle w:val="bullet2"/>
        <w:spacing w:line="360" w:lineRule="auto"/>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CA482C">
      <w:pPr>
        <w:pStyle w:val="bullet2"/>
        <w:spacing w:line="360" w:lineRule="auto"/>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CA482C">
      <w:pPr>
        <w:pStyle w:val="bullet2"/>
        <w:spacing w:line="360" w:lineRule="auto"/>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CA482C">
      <w:pPr>
        <w:pStyle w:val="bullet3"/>
        <w:spacing w:line="360" w:lineRule="auto"/>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CA482C">
      <w:pPr>
        <w:pStyle w:val="bullet1"/>
        <w:spacing w:line="360" w:lineRule="auto"/>
        <w:rPr>
          <w:szCs w:val="20"/>
        </w:rPr>
      </w:pPr>
      <w:r w:rsidRPr="00DB7965">
        <w:rPr>
          <w:szCs w:val="20"/>
        </w:rPr>
        <w:t>FFS BWP is supported for NR sidelink</w:t>
      </w:r>
    </w:p>
    <w:p w14:paraId="52C04AFA" w14:textId="77777777" w:rsidR="00366C5E" w:rsidRPr="00DB7965" w:rsidRDefault="00366C5E" w:rsidP="00CA482C">
      <w:pPr>
        <w:pStyle w:val="bullet2"/>
        <w:spacing w:line="360" w:lineRule="auto"/>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CA482C">
      <w:pPr>
        <w:pStyle w:val="bullet2"/>
        <w:spacing w:line="360" w:lineRule="auto"/>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CA482C">
      <w:pPr>
        <w:pStyle w:val="bullet2"/>
        <w:spacing w:line="360" w:lineRule="auto"/>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CA482C">
      <w:pPr>
        <w:pStyle w:val="bullet2"/>
        <w:spacing w:line="360" w:lineRule="auto"/>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CA482C">
      <w:pPr>
        <w:pStyle w:val="bullet2"/>
        <w:spacing w:line="360" w:lineRule="auto"/>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CA482C">
      <w:pPr>
        <w:pStyle w:val="bullet3"/>
        <w:spacing w:line="360" w:lineRule="auto"/>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CA482C">
      <w:pPr>
        <w:pStyle w:val="bullet2"/>
        <w:spacing w:line="360" w:lineRule="auto"/>
        <w:rPr>
          <w:szCs w:val="20"/>
        </w:rPr>
      </w:pPr>
      <w:r w:rsidRPr="00DB7965">
        <w:rPr>
          <w:szCs w:val="20"/>
        </w:rPr>
        <w:t>Aim to conclude in RAN1#95</w:t>
      </w:r>
    </w:p>
    <w:p w14:paraId="249AC4E2" w14:textId="77777777" w:rsidR="00366C5E" w:rsidRPr="00DB7965" w:rsidRDefault="00366C5E" w:rsidP="00CA482C">
      <w:pPr>
        <w:pStyle w:val="bullet3"/>
        <w:spacing w:line="360" w:lineRule="auto"/>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CA482C">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CA482C">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CA482C">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CA482C">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CA482C">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CA482C">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CA482C">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CA482C">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CA482C">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CA482C">
      <w:pPr>
        <w:spacing w:after="0" w:line="360" w:lineRule="auto"/>
      </w:pPr>
    </w:p>
    <w:p w14:paraId="31CCCF52" w14:textId="77777777" w:rsidR="00536ACE" w:rsidRPr="00814D5F" w:rsidRDefault="00536ACE" w:rsidP="00CA482C">
      <w:pPr>
        <w:spacing w:after="0" w:line="360" w:lineRule="auto"/>
      </w:pPr>
      <w:r w:rsidRPr="00814D5F">
        <w:rPr>
          <w:highlight w:val="green"/>
        </w:rPr>
        <w:t>Agreements</w:t>
      </w:r>
      <w:r w:rsidRPr="00814D5F">
        <w:t>:</w:t>
      </w:r>
    </w:p>
    <w:p w14:paraId="193A5A4D" w14:textId="77777777" w:rsidR="00536ACE" w:rsidRPr="00814D5F" w:rsidRDefault="00536ACE" w:rsidP="00CA482C">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CA482C">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CA482C">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CA482C">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CA482C">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CA482C">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CA482C">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CA482C">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CA482C">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CA482C">
      <w:pPr>
        <w:spacing w:after="0" w:line="360" w:lineRule="auto"/>
        <w:rPr>
          <w:lang w:val="x-none" w:eastAsia="x-none"/>
        </w:rPr>
      </w:pPr>
    </w:p>
    <w:p w14:paraId="4CD86757" w14:textId="77777777" w:rsidR="00536ACE" w:rsidRPr="00C62960" w:rsidRDefault="00536ACE" w:rsidP="00CA482C">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CA482C">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CA482C">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CA482C">
      <w:pPr>
        <w:spacing w:after="0" w:line="360" w:lineRule="auto"/>
        <w:rPr>
          <w:lang w:eastAsia="ko-KR"/>
        </w:rPr>
      </w:pPr>
    </w:p>
    <w:p w14:paraId="7D5E4073" w14:textId="77777777" w:rsidR="00536ACE" w:rsidRPr="00B22FF0" w:rsidRDefault="00536ACE" w:rsidP="00CA482C">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CA482C">
      <w:pPr>
        <w:numPr>
          <w:ilvl w:val="0"/>
          <w:numId w:val="21"/>
        </w:numPr>
        <w:spacing w:after="0" w:line="360" w:lineRule="auto"/>
        <w:rPr>
          <w:lang w:eastAsia="ko-KR"/>
        </w:rPr>
      </w:pPr>
      <w:r>
        <w:rPr>
          <w:lang w:eastAsia="ko-KR"/>
        </w:rPr>
        <w:t>Fixing email address</w:t>
      </w:r>
    </w:p>
    <w:p w14:paraId="33C8F99B" w14:textId="77777777" w:rsidR="00536ACE" w:rsidRDefault="00536ACE" w:rsidP="00CA482C">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CA482C">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CA482C">
      <w:pPr>
        <w:spacing w:after="0" w:line="360" w:lineRule="auto"/>
        <w:rPr>
          <w:highlight w:val="darkYellow"/>
          <w:lang w:eastAsia="ko-KR"/>
        </w:rPr>
      </w:pPr>
    </w:p>
    <w:p w14:paraId="331ECADB" w14:textId="77777777" w:rsidR="00536ACE" w:rsidRPr="00FB6206" w:rsidRDefault="00536ACE" w:rsidP="00CA482C">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CA482C">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CA482C">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CA482C">
      <w:pPr>
        <w:spacing w:after="0" w:line="360" w:lineRule="auto"/>
        <w:ind w:left="720" w:hanging="720"/>
        <w:rPr>
          <w:rFonts w:eastAsia="바탕"/>
          <w:b/>
          <w:sz w:val="22"/>
          <w:szCs w:val="22"/>
          <w:lang w:eastAsia="ko-KR"/>
        </w:rPr>
      </w:pPr>
    </w:p>
    <w:p w14:paraId="185A1978" w14:textId="77777777" w:rsidR="00536ACE" w:rsidRPr="00A97001" w:rsidRDefault="00536ACE" w:rsidP="00CA482C">
      <w:pPr>
        <w:pStyle w:val="2"/>
        <w:spacing w:before="0" w:after="0" w:line="360" w:lineRule="auto"/>
      </w:pPr>
      <w:r w:rsidRPr="00A97001">
        <w:rPr>
          <w:rFonts w:hint="eastAsia"/>
        </w:rPr>
        <w:t>Agreements in RAN1</w:t>
      </w:r>
      <w:r w:rsidRPr="00A97001">
        <w:t>AH-1901</w:t>
      </w:r>
    </w:p>
    <w:p w14:paraId="538FDE72" w14:textId="77777777" w:rsidR="00536ACE" w:rsidRPr="001D6741" w:rsidRDefault="00536ACE" w:rsidP="00CA482C">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CA482C">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CA482C">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CA482C">
      <w:pPr>
        <w:spacing w:after="0" w:line="360" w:lineRule="auto"/>
        <w:rPr>
          <w:rFonts w:ascii="Times" w:eastAsia="바탕" w:hAnsi="Times"/>
          <w:lang w:eastAsia="ko-KR"/>
        </w:rPr>
      </w:pPr>
    </w:p>
    <w:p w14:paraId="08AF66E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CA482C">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CA482C">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CA482C">
      <w:pPr>
        <w:spacing w:after="0" w:line="360" w:lineRule="auto"/>
        <w:rPr>
          <w:rFonts w:eastAsiaTheme="minorEastAsia"/>
          <w:lang w:val="fi-FI" w:eastAsia="ko-KR"/>
        </w:rPr>
      </w:pPr>
    </w:p>
    <w:p w14:paraId="6B9D7B8B" w14:textId="2057922F" w:rsidR="006F0827" w:rsidRPr="006F0827" w:rsidRDefault="006F0827" w:rsidP="00CA482C">
      <w:pPr>
        <w:pStyle w:val="2"/>
        <w:spacing w:before="0"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CA482C">
      <w:pPr>
        <w:numPr>
          <w:ilvl w:val="0"/>
          <w:numId w:val="32"/>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CA482C">
      <w:pPr>
        <w:spacing w:after="0" w:line="360" w:lineRule="auto"/>
        <w:rPr>
          <w:lang w:eastAsia="x-none"/>
        </w:rPr>
      </w:pPr>
    </w:p>
    <w:p w14:paraId="53663EEA"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CA482C">
      <w:pPr>
        <w:numPr>
          <w:ilvl w:val="0"/>
          <w:numId w:val="32"/>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CA482C">
      <w:pPr>
        <w:numPr>
          <w:ilvl w:val="0"/>
          <w:numId w:val="32"/>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CA482C">
      <w:pPr>
        <w:spacing w:after="0" w:line="360" w:lineRule="auto"/>
        <w:ind w:left="400"/>
        <w:jc w:val="both"/>
        <w:rPr>
          <w:lang w:eastAsia="ko-KR"/>
        </w:rPr>
      </w:pPr>
    </w:p>
    <w:p w14:paraId="365C6457"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CA482C">
      <w:pPr>
        <w:numPr>
          <w:ilvl w:val="0"/>
          <w:numId w:val="33"/>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CA482C">
      <w:pPr>
        <w:numPr>
          <w:ilvl w:val="0"/>
          <w:numId w:val="33"/>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CA482C">
      <w:pPr>
        <w:numPr>
          <w:ilvl w:val="1"/>
          <w:numId w:val="33"/>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CA482C">
      <w:pPr>
        <w:numPr>
          <w:ilvl w:val="1"/>
          <w:numId w:val="33"/>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CA482C">
      <w:pPr>
        <w:numPr>
          <w:ilvl w:val="2"/>
          <w:numId w:val="33"/>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CA482C">
      <w:pPr>
        <w:numPr>
          <w:ilvl w:val="2"/>
          <w:numId w:val="33"/>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CA482C">
      <w:pPr>
        <w:numPr>
          <w:ilvl w:val="2"/>
          <w:numId w:val="33"/>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CA482C">
      <w:pPr>
        <w:numPr>
          <w:ilvl w:val="2"/>
          <w:numId w:val="33"/>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CA482C">
      <w:pPr>
        <w:spacing w:after="0" w:line="360" w:lineRule="auto"/>
        <w:rPr>
          <w:lang w:eastAsia="x-none"/>
        </w:rPr>
      </w:pPr>
    </w:p>
    <w:p w14:paraId="6CA86C88"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CA482C">
      <w:pPr>
        <w:numPr>
          <w:ilvl w:val="0"/>
          <w:numId w:val="34"/>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CA482C">
      <w:pPr>
        <w:spacing w:after="0" w:line="360" w:lineRule="auto"/>
        <w:ind w:left="400"/>
        <w:jc w:val="both"/>
        <w:rPr>
          <w:lang w:eastAsia="ko-KR"/>
        </w:rPr>
      </w:pPr>
    </w:p>
    <w:p w14:paraId="24F6EEC4"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CA482C">
      <w:pPr>
        <w:numPr>
          <w:ilvl w:val="0"/>
          <w:numId w:val="35"/>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CA482C">
      <w:pPr>
        <w:spacing w:after="0" w:line="360" w:lineRule="auto"/>
        <w:jc w:val="both"/>
        <w:rPr>
          <w:rFonts w:eastAsiaTheme="minorEastAsia"/>
          <w:lang w:val="x-none" w:eastAsia="ko-KR"/>
        </w:rPr>
      </w:pPr>
    </w:p>
    <w:p w14:paraId="67A353D2" w14:textId="77777777" w:rsidR="00235D25" w:rsidRPr="00CA7789" w:rsidRDefault="00235D25" w:rsidP="00CA482C">
      <w:pPr>
        <w:spacing w:after="0" w:line="360" w:lineRule="auto"/>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A482C">
      <w:pPr>
        <w:numPr>
          <w:ilvl w:val="0"/>
          <w:numId w:val="36"/>
        </w:numPr>
        <w:spacing w:after="0" w:line="360" w:lineRule="auto"/>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CA482C">
      <w:pPr>
        <w:spacing w:after="0" w:line="360" w:lineRule="auto"/>
        <w:rPr>
          <w:lang w:eastAsia="x-none"/>
        </w:rPr>
      </w:pPr>
    </w:p>
    <w:p w14:paraId="45F33489" w14:textId="77777777" w:rsidR="00235D25" w:rsidRPr="00BE36E7" w:rsidRDefault="00235D25" w:rsidP="00CA482C">
      <w:pPr>
        <w:spacing w:after="0" w:line="360" w:lineRule="auto"/>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A482C">
      <w:pPr>
        <w:numPr>
          <w:ilvl w:val="0"/>
          <w:numId w:val="36"/>
        </w:numPr>
        <w:spacing w:after="0" w:line="360" w:lineRule="auto"/>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CA482C">
      <w:pPr>
        <w:numPr>
          <w:ilvl w:val="1"/>
          <w:numId w:val="36"/>
        </w:numPr>
        <w:spacing w:after="0" w:line="360" w:lineRule="auto"/>
      </w:pPr>
      <w:r w:rsidRPr="00BE36E7">
        <w:t>FFS the format of the indication, e.g., in the form of HARQ ACK/NACK, or in the form of SR/BSR, etc.</w:t>
      </w:r>
    </w:p>
    <w:p w14:paraId="346C4B65" w14:textId="77777777" w:rsidR="00235D25" w:rsidRPr="00BE36E7" w:rsidRDefault="00235D25" w:rsidP="00CA482C">
      <w:pPr>
        <w:numPr>
          <w:ilvl w:val="0"/>
          <w:numId w:val="36"/>
        </w:numPr>
        <w:spacing w:after="0" w:line="360" w:lineRule="auto"/>
      </w:pPr>
      <w:r w:rsidRPr="00BE36E7">
        <w:t>RAN1 continues discussion on whether to support report from the receiver UE</w:t>
      </w:r>
      <w:r>
        <w:t xml:space="preserve"> </w:t>
      </w:r>
    </w:p>
    <w:p w14:paraId="39952846" w14:textId="77777777" w:rsidR="00235D25" w:rsidRPr="00BE36E7" w:rsidRDefault="00235D25" w:rsidP="00CA482C">
      <w:pPr>
        <w:numPr>
          <w:ilvl w:val="1"/>
          <w:numId w:val="36"/>
        </w:numPr>
        <w:spacing w:after="0" w:line="360" w:lineRule="auto"/>
      </w:pPr>
      <w:r w:rsidRPr="00BE36E7">
        <w:t>No inter-BS communication will be considered.</w:t>
      </w:r>
    </w:p>
    <w:p w14:paraId="2A36E351" w14:textId="77777777" w:rsidR="00235D25" w:rsidRPr="00BE36E7" w:rsidRDefault="00235D25" w:rsidP="00CA482C">
      <w:pPr>
        <w:spacing w:after="0" w:line="360" w:lineRule="auto"/>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CA482C">
      <w:pPr>
        <w:spacing w:after="0" w:line="360" w:lineRule="auto"/>
      </w:pPr>
    </w:p>
    <w:p w14:paraId="2E152126" w14:textId="77777777" w:rsidR="00235D25" w:rsidRPr="003A6C56" w:rsidRDefault="00235D25" w:rsidP="00CA482C">
      <w:pPr>
        <w:spacing w:after="0" w:line="360" w:lineRule="auto"/>
      </w:pPr>
      <w:r w:rsidRPr="003A6C56">
        <w:rPr>
          <w:highlight w:val="green"/>
        </w:rPr>
        <w:t>Agreements</w:t>
      </w:r>
      <w:r w:rsidRPr="003A6C56">
        <w:t>:</w:t>
      </w:r>
    </w:p>
    <w:p w14:paraId="7BA56AE5" w14:textId="77777777" w:rsidR="00235D25" w:rsidRPr="003A6C56" w:rsidRDefault="00235D25" w:rsidP="00CA482C">
      <w:pPr>
        <w:numPr>
          <w:ilvl w:val="0"/>
          <w:numId w:val="39"/>
        </w:numPr>
        <w:spacing w:after="0" w:line="360" w:lineRule="auto"/>
      </w:pPr>
      <w:r w:rsidRPr="003A6C56">
        <w:t>Sidelink HARQ ACK/NACK report from UE to gNB is not supported in Rel-16.</w:t>
      </w:r>
    </w:p>
    <w:p w14:paraId="1402C6F5" w14:textId="77777777" w:rsidR="00235D25" w:rsidRPr="00CA7789" w:rsidRDefault="00235D25" w:rsidP="00CA482C">
      <w:pPr>
        <w:spacing w:after="0" w:line="360" w:lineRule="auto"/>
        <w:rPr>
          <w:lang w:eastAsia="x-none"/>
        </w:rPr>
      </w:pPr>
    </w:p>
    <w:p w14:paraId="499770E8" w14:textId="77777777" w:rsidR="00235D25" w:rsidRPr="00B96D2F" w:rsidRDefault="00235D25" w:rsidP="00CA482C">
      <w:pPr>
        <w:spacing w:after="0" w:line="360" w:lineRule="auto"/>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CA482C">
      <w:pPr>
        <w:numPr>
          <w:ilvl w:val="0"/>
          <w:numId w:val="37"/>
        </w:numPr>
        <w:spacing w:after="0" w:line="360" w:lineRule="auto"/>
      </w:pPr>
      <w:r w:rsidRPr="00B96D2F">
        <w:t xml:space="preserve">For unicast RX UEs, SL-RSRP is reported to TX UE </w:t>
      </w:r>
    </w:p>
    <w:p w14:paraId="326BACCE" w14:textId="77777777" w:rsidR="00235D25" w:rsidRPr="00B96D2F" w:rsidRDefault="00235D25" w:rsidP="00CA482C">
      <w:pPr>
        <w:numPr>
          <w:ilvl w:val="0"/>
          <w:numId w:val="37"/>
        </w:numPr>
        <w:spacing w:after="0" w:line="360" w:lineRule="auto"/>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CA482C">
      <w:pPr>
        <w:numPr>
          <w:ilvl w:val="1"/>
          <w:numId w:val="37"/>
        </w:numPr>
        <w:spacing w:after="0" w:line="360" w:lineRule="auto"/>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CA482C">
      <w:pPr>
        <w:spacing w:after="0" w:line="360" w:lineRule="auto"/>
      </w:pPr>
    </w:p>
    <w:p w14:paraId="34466660" w14:textId="77777777" w:rsidR="00235D25" w:rsidRDefault="00235D25" w:rsidP="00CA482C">
      <w:pPr>
        <w:spacing w:after="0" w:line="360" w:lineRule="auto"/>
      </w:pPr>
    </w:p>
    <w:p w14:paraId="0BD24E9D" w14:textId="77777777" w:rsidR="00235D25" w:rsidRPr="009A0275" w:rsidRDefault="00235D25" w:rsidP="00CA482C">
      <w:pPr>
        <w:spacing w:after="0" w:line="360" w:lineRule="auto"/>
      </w:pPr>
      <w:r w:rsidRPr="009A0275">
        <w:rPr>
          <w:highlight w:val="green"/>
        </w:rPr>
        <w:t>Agreements</w:t>
      </w:r>
      <w:r w:rsidRPr="009A0275">
        <w:t>:</w:t>
      </w:r>
    </w:p>
    <w:p w14:paraId="1E1E996E" w14:textId="77777777" w:rsidR="00235D25" w:rsidRDefault="00235D25" w:rsidP="00CA482C">
      <w:pPr>
        <w:numPr>
          <w:ilvl w:val="0"/>
          <w:numId w:val="38"/>
        </w:numPr>
        <w:spacing w:after="0" w:line="360" w:lineRule="auto"/>
      </w:pPr>
      <w:r w:rsidRPr="009A0275">
        <w:t>TPC commands for SL PC are not supported</w:t>
      </w:r>
    </w:p>
    <w:p w14:paraId="16F0D3E0" w14:textId="77777777" w:rsidR="00235D25" w:rsidRDefault="00235D25" w:rsidP="00CA482C">
      <w:pPr>
        <w:spacing w:after="0" w:line="360" w:lineRule="auto"/>
      </w:pPr>
    </w:p>
    <w:p w14:paraId="2FFCF3B8" w14:textId="77777777" w:rsidR="00235D25" w:rsidRPr="00EE1E3D" w:rsidRDefault="00EB18A4" w:rsidP="00CA482C">
      <w:pPr>
        <w:spacing w:after="0" w:line="360" w:lineRule="auto"/>
        <w:rPr>
          <w:b/>
        </w:rPr>
      </w:pPr>
      <w:hyperlink r:id="rId10" w:history="1">
        <w:r w:rsidR="00235D25" w:rsidRPr="00EE1E3D">
          <w:rPr>
            <w:rStyle w:val="ad"/>
            <w:b/>
          </w:rPr>
          <w:t>R1-1903597</w:t>
        </w:r>
      </w:hyperlink>
    </w:p>
    <w:p w14:paraId="161EAE4A" w14:textId="77777777" w:rsidR="00235D25" w:rsidRPr="00E66C21" w:rsidRDefault="00235D25" w:rsidP="00CA482C">
      <w:pPr>
        <w:spacing w:after="0" w:line="360" w:lineRule="auto"/>
        <w:rPr>
          <w:highlight w:val="green"/>
        </w:rPr>
      </w:pPr>
      <w:r w:rsidRPr="00E66C21">
        <w:rPr>
          <w:highlight w:val="green"/>
        </w:rPr>
        <w:t>Agreements:</w:t>
      </w:r>
    </w:p>
    <w:p w14:paraId="32111B8F" w14:textId="77777777" w:rsidR="00235D25" w:rsidRPr="0085049B" w:rsidRDefault="00235D25" w:rsidP="00CA482C">
      <w:pPr>
        <w:numPr>
          <w:ilvl w:val="0"/>
          <w:numId w:val="38"/>
        </w:numPr>
        <w:spacing w:after="0" w:line="360" w:lineRule="auto"/>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A482C">
      <w:pPr>
        <w:numPr>
          <w:ilvl w:val="1"/>
          <w:numId w:val="38"/>
        </w:numPr>
        <w:spacing w:after="0" w:line="360" w:lineRule="auto"/>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A482C">
      <w:pPr>
        <w:numPr>
          <w:ilvl w:val="1"/>
          <w:numId w:val="38"/>
        </w:numPr>
        <w:spacing w:after="0" w:line="360" w:lineRule="auto"/>
      </w:pPr>
      <w:r w:rsidRPr="0085049B">
        <w:t>This feature can be disabled/enabled</w:t>
      </w:r>
    </w:p>
    <w:p w14:paraId="61D3D700" w14:textId="77777777" w:rsidR="00235D25" w:rsidRDefault="00235D25" w:rsidP="00CA482C">
      <w:pPr>
        <w:spacing w:after="0" w:line="360" w:lineRule="auto"/>
      </w:pPr>
    </w:p>
    <w:p w14:paraId="16EC00C1" w14:textId="77777777" w:rsidR="00235D25" w:rsidRPr="001313D0" w:rsidRDefault="00235D25" w:rsidP="00CA482C">
      <w:pPr>
        <w:spacing w:after="0" w:line="360" w:lineRule="auto"/>
        <w:rPr>
          <w:highlight w:val="darkYellow"/>
        </w:rPr>
      </w:pPr>
      <w:r w:rsidRPr="001313D0">
        <w:rPr>
          <w:highlight w:val="darkYellow"/>
        </w:rPr>
        <w:t>Working assumption:</w:t>
      </w:r>
    </w:p>
    <w:p w14:paraId="76E5B936" w14:textId="77777777" w:rsidR="00235D25" w:rsidRPr="001313D0" w:rsidRDefault="00235D25" w:rsidP="00CA482C">
      <w:pPr>
        <w:numPr>
          <w:ilvl w:val="0"/>
          <w:numId w:val="38"/>
        </w:numPr>
        <w:spacing w:after="0" w:line="360" w:lineRule="auto"/>
      </w:pPr>
      <w:r w:rsidRPr="001313D0">
        <w:t>For unicast, the following CSI reporting is supported based on non-subband-based aperiodic CSI reporting mechanism assuming no more than 4-port:</w:t>
      </w:r>
    </w:p>
    <w:p w14:paraId="65FF494C" w14:textId="77777777" w:rsidR="00235D25" w:rsidRPr="001313D0" w:rsidRDefault="00235D25" w:rsidP="00CA482C">
      <w:pPr>
        <w:numPr>
          <w:ilvl w:val="1"/>
          <w:numId w:val="38"/>
        </w:numPr>
        <w:spacing w:after="0" w:line="360" w:lineRule="auto"/>
      </w:pPr>
      <w:r w:rsidRPr="001313D0">
        <w:rPr>
          <w:rFonts w:hint="eastAsia"/>
        </w:rPr>
        <w:t>CQI</w:t>
      </w:r>
    </w:p>
    <w:p w14:paraId="0DABCC0B" w14:textId="77777777" w:rsidR="00235D25" w:rsidRPr="001313D0" w:rsidRDefault="00235D25" w:rsidP="00CA482C">
      <w:pPr>
        <w:numPr>
          <w:ilvl w:val="1"/>
          <w:numId w:val="38"/>
        </w:numPr>
        <w:spacing w:after="0" w:line="360" w:lineRule="auto"/>
      </w:pPr>
      <w:r w:rsidRPr="001313D0">
        <w:t>RI</w:t>
      </w:r>
    </w:p>
    <w:p w14:paraId="12BF76E6" w14:textId="77777777" w:rsidR="00235D25" w:rsidRPr="001313D0" w:rsidRDefault="00235D25" w:rsidP="00CA482C">
      <w:pPr>
        <w:numPr>
          <w:ilvl w:val="1"/>
          <w:numId w:val="38"/>
        </w:numPr>
        <w:spacing w:after="0" w:line="360" w:lineRule="auto"/>
      </w:pPr>
      <w:r w:rsidRPr="001313D0">
        <w:t>PMI</w:t>
      </w:r>
    </w:p>
    <w:p w14:paraId="5641122C" w14:textId="77777777" w:rsidR="00235D25" w:rsidRPr="001313D0" w:rsidRDefault="00235D25" w:rsidP="00CA482C">
      <w:pPr>
        <w:numPr>
          <w:ilvl w:val="0"/>
          <w:numId w:val="38"/>
        </w:numPr>
        <w:spacing w:after="0" w:line="360" w:lineRule="auto"/>
      </w:pPr>
      <w:r w:rsidRPr="001313D0">
        <w:t>CSI reporting can be enabled and disabled by configuration.</w:t>
      </w:r>
    </w:p>
    <w:p w14:paraId="1962F9CE" w14:textId="77777777" w:rsidR="00235D25" w:rsidRPr="001313D0" w:rsidRDefault="00235D25" w:rsidP="00CA482C">
      <w:pPr>
        <w:numPr>
          <w:ilvl w:val="1"/>
          <w:numId w:val="38"/>
        </w:numPr>
        <w:spacing w:after="0" w:line="360" w:lineRule="auto"/>
      </w:pPr>
      <w:r w:rsidRPr="001313D0">
        <w:t>It is supported to configure a subset of the above metric for CSI reporting.</w:t>
      </w:r>
    </w:p>
    <w:p w14:paraId="051602D2" w14:textId="77777777" w:rsidR="00235D25" w:rsidRPr="001313D0" w:rsidRDefault="00235D25" w:rsidP="00CA482C">
      <w:pPr>
        <w:numPr>
          <w:ilvl w:val="0"/>
          <w:numId w:val="38"/>
        </w:numPr>
        <w:spacing w:after="0" w:line="360" w:lineRule="auto"/>
      </w:pPr>
      <w:r w:rsidRPr="001313D0">
        <w:t>There is no standalone RS transmission dedicated to CSI reporting in Rel-16</w:t>
      </w:r>
    </w:p>
    <w:p w14:paraId="3876E17F" w14:textId="77777777" w:rsidR="00235D25" w:rsidRPr="001313D0" w:rsidRDefault="00235D25" w:rsidP="00CA482C">
      <w:pPr>
        <w:numPr>
          <w:ilvl w:val="0"/>
          <w:numId w:val="38"/>
        </w:numPr>
        <w:spacing w:after="0" w:line="360" w:lineRule="auto"/>
      </w:pPr>
      <w:r w:rsidRPr="001313D0">
        <w:rPr>
          <w:rFonts w:hint="eastAsia"/>
        </w:rPr>
        <w:t xml:space="preserve">NR sidelink CSI strives to reuse the </w:t>
      </w:r>
      <w:r w:rsidRPr="001313D0">
        <w:t>CSI framework for NR Uu.</w:t>
      </w:r>
    </w:p>
    <w:p w14:paraId="43B5893F" w14:textId="77777777" w:rsidR="00235D25" w:rsidRPr="001313D0" w:rsidRDefault="00235D25" w:rsidP="00CA482C">
      <w:pPr>
        <w:numPr>
          <w:ilvl w:val="1"/>
          <w:numId w:val="38"/>
        </w:numPr>
        <w:spacing w:after="0" w:line="360" w:lineRule="auto"/>
      </w:pPr>
      <w:r w:rsidRPr="001313D0">
        <w:t>Discuss details during WI phase</w:t>
      </w:r>
    </w:p>
    <w:p w14:paraId="265F1400" w14:textId="77777777" w:rsidR="00235D25" w:rsidRDefault="00235D25" w:rsidP="00CA482C">
      <w:pPr>
        <w:spacing w:after="0" w:line="360" w:lineRule="auto"/>
      </w:pPr>
    </w:p>
    <w:p w14:paraId="288EFCDF" w14:textId="77777777" w:rsidR="00235D25" w:rsidRPr="000267BD" w:rsidRDefault="00235D25" w:rsidP="00CA482C">
      <w:pPr>
        <w:spacing w:after="0" w:line="360" w:lineRule="auto"/>
      </w:pPr>
      <w:r w:rsidRPr="000267BD">
        <w:rPr>
          <w:highlight w:val="green"/>
        </w:rPr>
        <w:t>Agreements</w:t>
      </w:r>
      <w:r w:rsidRPr="000267BD">
        <w:t>:</w:t>
      </w:r>
    </w:p>
    <w:p w14:paraId="1087CBAF" w14:textId="77777777" w:rsidR="00235D25" w:rsidRPr="000267BD" w:rsidRDefault="00235D25" w:rsidP="00CA482C">
      <w:pPr>
        <w:pStyle w:val="LGTdoc"/>
        <w:numPr>
          <w:ilvl w:val="0"/>
          <w:numId w:val="40"/>
        </w:numPr>
        <w:spacing w:afterLines="0" w:after="0" w:line="36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A482C">
      <w:pPr>
        <w:pStyle w:val="LGTdoc"/>
        <w:numPr>
          <w:ilvl w:val="2"/>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CA482C">
      <w:pPr>
        <w:spacing w:after="0" w:line="360" w:lineRule="auto"/>
        <w:rPr>
          <w:b/>
          <w:u w:val="single"/>
        </w:rPr>
      </w:pPr>
      <w:r w:rsidRPr="005D4B91">
        <w:rPr>
          <w:b/>
          <w:u w:val="single"/>
        </w:rPr>
        <w:t>Conclusion:</w:t>
      </w:r>
    </w:p>
    <w:p w14:paraId="3DA0098A" w14:textId="77777777" w:rsidR="00235D25" w:rsidRPr="005D4B91" w:rsidRDefault="00235D25" w:rsidP="00CA482C">
      <w:pPr>
        <w:numPr>
          <w:ilvl w:val="0"/>
          <w:numId w:val="40"/>
        </w:numPr>
        <w:spacing w:after="0" w:line="360" w:lineRule="auto"/>
      </w:pPr>
      <w:r w:rsidRPr="005D4B91">
        <w:t>There is no consensus in supporting beam management for normative work for NR V2X in Rel-16.</w:t>
      </w:r>
    </w:p>
    <w:p w14:paraId="413D4C42" w14:textId="14D151B2" w:rsidR="00235D25" w:rsidRDefault="00235D25" w:rsidP="00CA482C">
      <w:pPr>
        <w:spacing w:after="0" w:line="360" w:lineRule="auto"/>
        <w:jc w:val="both"/>
        <w:rPr>
          <w:rFonts w:eastAsiaTheme="minorEastAsia"/>
          <w:lang w:eastAsia="ko-KR"/>
        </w:rPr>
      </w:pPr>
    </w:p>
    <w:p w14:paraId="3D37D24F" w14:textId="0EBBB6DD" w:rsidR="006476BB" w:rsidRDefault="006476BB" w:rsidP="00CA482C">
      <w:pPr>
        <w:spacing w:after="0" w:line="360" w:lineRule="auto"/>
        <w:jc w:val="both"/>
        <w:rPr>
          <w:rFonts w:eastAsiaTheme="minorEastAsia"/>
          <w:lang w:eastAsia="ko-KR"/>
        </w:rPr>
      </w:pPr>
    </w:p>
    <w:p w14:paraId="083DCD63" w14:textId="76E1E8D8" w:rsidR="006476BB" w:rsidRPr="006F0827" w:rsidRDefault="006476BB" w:rsidP="00CA482C">
      <w:pPr>
        <w:pStyle w:val="2"/>
        <w:spacing w:before="0"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CA482C">
      <w:pPr>
        <w:spacing w:after="0" w:line="360" w:lineRule="auto"/>
        <w:rPr>
          <w:b/>
        </w:rPr>
      </w:pPr>
      <w:r w:rsidRPr="005E740E">
        <w:rPr>
          <w:highlight w:val="green"/>
        </w:rPr>
        <w:t>Agreements</w:t>
      </w:r>
      <w:r w:rsidRPr="005E740E">
        <w:rPr>
          <w:b/>
        </w:rPr>
        <w:t>:</w:t>
      </w:r>
    </w:p>
    <w:p w14:paraId="5EB9A590" w14:textId="77777777" w:rsidR="00130C4C" w:rsidRPr="005E740E" w:rsidRDefault="00130C4C" w:rsidP="00CA482C">
      <w:pPr>
        <w:numPr>
          <w:ilvl w:val="0"/>
          <w:numId w:val="41"/>
        </w:numPr>
        <w:spacing w:after="0" w:line="360" w:lineRule="auto"/>
      </w:pPr>
      <w:r w:rsidRPr="005E740E">
        <w:t>Polar code adopted for Rel-15 NR DCI is applied to PSCCH.</w:t>
      </w:r>
    </w:p>
    <w:p w14:paraId="13117DBA" w14:textId="77777777" w:rsidR="00130C4C" w:rsidRPr="005E740E" w:rsidRDefault="00130C4C" w:rsidP="00CA482C">
      <w:pPr>
        <w:numPr>
          <w:ilvl w:val="0"/>
          <w:numId w:val="41"/>
        </w:numPr>
        <w:spacing w:after="0" w:line="360" w:lineRule="auto"/>
      </w:pPr>
      <w:r w:rsidRPr="005E740E">
        <w:t>LDPC codes used for Rel-15 NR DL-SCH is applied to a transport block delivered by PSSCH.</w:t>
      </w:r>
    </w:p>
    <w:p w14:paraId="2110F814" w14:textId="77777777" w:rsidR="00130C4C" w:rsidRDefault="00130C4C" w:rsidP="00CA482C">
      <w:pPr>
        <w:spacing w:after="0" w:line="360" w:lineRule="auto"/>
        <w:rPr>
          <w:b/>
        </w:rPr>
      </w:pPr>
    </w:p>
    <w:p w14:paraId="2309D0E3" w14:textId="77777777" w:rsidR="00130C4C" w:rsidRPr="005E740E" w:rsidRDefault="00130C4C" w:rsidP="00CA482C">
      <w:pPr>
        <w:spacing w:after="0" w:line="360" w:lineRule="auto"/>
        <w:rPr>
          <w:b/>
        </w:rPr>
      </w:pPr>
      <w:r w:rsidRPr="005E740E">
        <w:rPr>
          <w:highlight w:val="green"/>
        </w:rPr>
        <w:t>Agreements</w:t>
      </w:r>
      <w:r w:rsidRPr="005E740E">
        <w:rPr>
          <w:b/>
        </w:rPr>
        <w:t>:</w:t>
      </w:r>
    </w:p>
    <w:p w14:paraId="4A9F6217" w14:textId="77777777" w:rsidR="00130C4C" w:rsidRPr="005E740E" w:rsidRDefault="00130C4C" w:rsidP="00CA482C">
      <w:pPr>
        <w:numPr>
          <w:ilvl w:val="0"/>
          <w:numId w:val="42"/>
        </w:numPr>
        <w:spacing w:after="0" w:line="360" w:lineRule="auto"/>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CA482C">
      <w:pPr>
        <w:spacing w:after="0" w:line="360" w:lineRule="auto"/>
      </w:pPr>
    </w:p>
    <w:p w14:paraId="3CCE51F0" w14:textId="77777777" w:rsidR="00130C4C" w:rsidRPr="00BF346F" w:rsidRDefault="00130C4C" w:rsidP="00CA482C">
      <w:pPr>
        <w:spacing w:after="0" w:line="360" w:lineRule="auto"/>
      </w:pPr>
      <w:r w:rsidRPr="00BF346F">
        <w:rPr>
          <w:highlight w:val="green"/>
        </w:rPr>
        <w:t>Agreements</w:t>
      </w:r>
      <w:r w:rsidRPr="00BF346F">
        <w:t>:</w:t>
      </w:r>
    </w:p>
    <w:p w14:paraId="522A4212" w14:textId="77777777" w:rsidR="00130C4C" w:rsidRPr="00BF346F" w:rsidRDefault="00130C4C" w:rsidP="00CA482C">
      <w:pPr>
        <w:numPr>
          <w:ilvl w:val="0"/>
          <w:numId w:val="42"/>
        </w:numPr>
        <w:spacing w:after="0" w:line="360" w:lineRule="auto"/>
      </w:pPr>
      <w:r w:rsidRPr="00BF346F">
        <w:t>For the purpose of evaluation of PSCCH design, RAN1 assumes 60 bits, 90 bits, 120 bits as the total SCI sizes including 24 bits CRC.</w:t>
      </w:r>
    </w:p>
    <w:p w14:paraId="3A359D3B" w14:textId="77777777" w:rsidR="00130C4C" w:rsidRPr="00BF346F" w:rsidRDefault="00130C4C" w:rsidP="00CA482C">
      <w:pPr>
        <w:numPr>
          <w:ilvl w:val="1"/>
          <w:numId w:val="42"/>
        </w:numPr>
        <w:spacing w:after="0" w:line="360" w:lineRule="auto"/>
      </w:pPr>
      <w:r w:rsidRPr="00BF346F">
        <w:t>Other sizes are not precluded.</w:t>
      </w:r>
    </w:p>
    <w:p w14:paraId="0A086070" w14:textId="77777777" w:rsidR="00130C4C" w:rsidRPr="0018671B" w:rsidRDefault="00130C4C" w:rsidP="00CA482C">
      <w:pPr>
        <w:spacing w:after="0" w:line="360" w:lineRule="auto"/>
      </w:pPr>
      <w:r w:rsidRPr="0018671B">
        <w:rPr>
          <w:highlight w:val="green"/>
        </w:rPr>
        <w:t>Agreements</w:t>
      </w:r>
      <w:r w:rsidRPr="0018671B">
        <w:t>:</w:t>
      </w:r>
    </w:p>
    <w:p w14:paraId="7E686CDE"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CA482C">
      <w:pPr>
        <w:spacing w:after="0" w:line="360" w:lineRule="auto"/>
      </w:pPr>
    </w:p>
    <w:p w14:paraId="467C298B" w14:textId="77777777" w:rsidR="00130C4C" w:rsidRPr="0018671B" w:rsidRDefault="00130C4C" w:rsidP="00CA482C">
      <w:pPr>
        <w:spacing w:after="0" w:line="360" w:lineRule="auto"/>
        <w:rPr>
          <w:highlight w:val="darkYellow"/>
        </w:rPr>
      </w:pPr>
      <w:r w:rsidRPr="0018671B">
        <w:rPr>
          <w:highlight w:val="darkYellow"/>
        </w:rPr>
        <w:t>Working assumption:</w:t>
      </w:r>
    </w:p>
    <w:p w14:paraId="24529583"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CA482C">
      <w:pPr>
        <w:spacing w:after="0" w:line="360" w:lineRule="auto"/>
      </w:pPr>
      <w:r w:rsidRPr="00AF1A08">
        <w:rPr>
          <w:highlight w:val="green"/>
        </w:rPr>
        <w:t>Agreements</w:t>
      </w:r>
      <w:r w:rsidRPr="00AF1A08">
        <w:t>:</w:t>
      </w:r>
    </w:p>
    <w:p w14:paraId="6A94B839" w14:textId="77777777" w:rsidR="00130C4C" w:rsidRPr="00AF1A08" w:rsidRDefault="00130C4C" w:rsidP="00CA482C">
      <w:pPr>
        <w:pStyle w:val="Style1"/>
        <w:numPr>
          <w:ilvl w:val="0"/>
          <w:numId w:val="43"/>
        </w:numPr>
        <w:spacing w:after="0" w:afterAutospacing="0" w:line="36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FFS the details of the corresponding PSFCH format</w:t>
      </w:r>
    </w:p>
    <w:p w14:paraId="66FE979C" w14:textId="77777777" w:rsidR="00130C4C" w:rsidRPr="00130C4C" w:rsidRDefault="00130C4C" w:rsidP="00CA482C">
      <w:pPr>
        <w:pStyle w:val="Style1"/>
        <w:numPr>
          <w:ilvl w:val="1"/>
          <w:numId w:val="43"/>
        </w:numPr>
        <w:spacing w:after="0" w:afterAutospacing="0" w:line="36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A482C">
      <w:pPr>
        <w:pStyle w:val="aff4"/>
        <w:numPr>
          <w:ilvl w:val="1"/>
          <w:numId w:val="43"/>
        </w:numPr>
        <w:spacing w:after="0" w:line="360" w:lineRule="auto"/>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CA482C">
      <w:pPr>
        <w:pStyle w:val="Style1"/>
        <w:numPr>
          <w:ilvl w:val="1"/>
          <w:numId w:val="43"/>
        </w:numPr>
        <w:spacing w:after="0" w:afterAutospacing="0" w:line="36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CA482C">
      <w:pPr>
        <w:spacing w:after="0" w:line="360" w:lineRule="auto"/>
        <w:jc w:val="both"/>
        <w:rPr>
          <w:rFonts w:eastAsiaTheme="minorEastAsia"/>
          <w:lang w:eastAsia="ko-KR"/>
        </w:rPr>
      </w:pPr>
    </w:p>
    <w:p w14:paraId="2395C60C" w14:textId="77777777" w:rsidR="00F41A36" w:rsidRDefault="00F41A36" w:rsidP="00CA482C">
      <w:pPr>
        <w:spacing w:after="0" w:line="360" w:lineRule="auto"/>
        <w:jc w:val="both"/>
        <w:rPr>
          <w:rFonts w:eastAsiaTheme="minorEastAsia"/>
          <w:lang w:eastAsia="ko-KR"/>
        </w:rPr>
      </w:pPr>
    </w:p>
    <w:p w14:paraId="43DB8A62" w14:textId="62CA9BFF" w:rsidR="00F41A36" w:rsidRPr="006F0827" w:rsidRDefault="00F41A36" w:rsidP="00CA482C">
      <w:pPr>
        <w:pStyle w:val="2"/>
        <w:spacing w:before="0"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CA482C">
      <w:pPr>
        <w:spacing w:after="0" w:line="360" w:lineRule="auto"/>
        <w:rPr>
          <w:b/>
        </w:rPr>
      </w:pPr>
      <w:r w:rsidRPr="00E366D7">
        <w:rPr>
          <w:highlight w:val="green"/>
        </w:rPr>
        <w:t>Agreements</w:t>
      </w:r>
      <w:r w:rsidRPr="00E366D7">
        <w:rPr>
          <w:b/>
        </w:rPr>
        <w:t>:</w:t>
      </w:r>
    </w:p>
    <w:p w14:paraId="6E102B69"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CA482C">
      <w:pPr>
        <w:pStyle w:val="Style1"/>
        <w:numPr>
          <w:ilvl w:val="2"/>
          <w:numId w:val="46"/>
        </w:numPr>
        <w:spacing w:after="0" w:afterAutospacing="0" w:line="360" w:lineRule="auto"/>
        <w:rPr>
          <w:rFonts w:eastAsia="DengXian"/>
          <w:lang w:eastAsia="ko-KR"/>
        </w:rPr>
      </w:pPr>
      <w:r w:rsidRPr="00E366D7">
        <w:rPr>
          <w:rFonts w:eastAsia="DengXian"/>
          <w:lang w:eastAsia="ko-KR"/>
        </w:rPr>
        <w:t>E.g. X=2</w:t>
      </w:r>
    </w:p>
    <w:p w14:paraId="256B7013"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CA482C">
      <w:pPr>
        <w:pStyle w:val="Style1"/>
        <w:spacing w:after="0" w:afterAutospacing="0" w:line="360" w:lineRule="auto"/>
        <w:ind w:left="1440" w:firstLine="0"/>
        <w:rPr>
          <w:rFonts w:eastAsia="DengXian"/>
          <w:lang w:eastAsia="ko-KR"/>
        </w:rPr>
      </w:pPr>
    </w:p>
    <w:p w14:paraId="6E0373B3" w14:textId="77777777" w:rsidR="003860E1" w:rsidRPr="008B65E4" w:rsidRDefault="003860E1" w:rsidP="00CA482C">
      <w:pPr>
        <w:pStyle w:val="Style1"/>
        <w:spacing w:after="0" w:afterAutospacing="0" w:line="36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CA482C">
      <w:pPr>
        <w:pStyle w:val="Style1"/>
        <w:numPr>
          <w:ilvl w:val="0"/>
          <w:numId w:val="47"/>
        </w:numPr>
        <w:spacing w:after="0" w:afterAutospacing="0" w:line="36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CA482C">
      <w:pPr>
        <w:pStyle w:val="Style1"/>
        <w:spacing w:after="0" w:afterAutospacing="0" w:line="360" w:lineRule="auto"/>
        <w:ind w:left="720" w:firstLine="0"/>
        <w:rPr>
          <w:rFonts w:eastAsia="DengXian"/>
          <w:lang w:eastAsia="ko-KR"/>
        </w:rPr>
      </w:pPr>
    </w:p>
    <w:p w14:paraId="1A1FCAE8" w14:textId="77777777" w:rsidR="003860E1" w:rsidRPr="006F405D" w:rsidRDefault="003860E1" w:rsidP="00CA482C">
      <w:pPr>
        <w:spacing w:after="0" w:line="360" w:lineRule="auto"/>
      </w:pPr>
      <w:r w:rsidRPr="006F405D">
        <w:rPr>
          <w:highlight w:val="green"/>
        </w:rPr>
        <w:t>Agreements</w:t>
      </w:r>
      <w:r w:rsidRPr="006F405D">
        <w:t>:</w:t>
      </w:r>
    </w:p>
    <w:p w14:paraId="50B7E72B" w14:textId="77777777" w:rsidR="003860E1" w:rsidRPr="006F405D" w:rsidRDefault="003860E1" w:rsidP="00CA482C">
      <w:pPr>
        <w:pStyle w:val="Style1"/>
        <w:numPr>
          <w:ilvl w:val="0"/>
          <w:numId w:val="48"/>
        </w:numPr>
        <w:spacing w:after="0" w:afterAutospacing="0" w:line="36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CA482C">
      <w:pPr>
        <w:pStyle w:val="Style1"/>
        <w:numPr>
          <w:ilvl w:val="1"/>
          <w:numId w:val="48"/>
        </w:numPr>
        <w:spacing w:after="0" w:afterAutospacing="0" w:line="36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CA482C">
      <w:pPr>
        <w:pStyle w:val="Style1"/>
        <w:spacing w:after="0" w:afterAutospacing="0" w:line="360" w:lineRule="auto"/>
        <w:ind w:left="1440" w:firstLine="0"/>
        <w:rPr>
          <w:rFonts w:eastAsia="DengXian"/>
          <w:lang w:eastAsia="ko-KR"/>
        </w:rPr>
      </w:pPr>
    </w:p>
    <w:p w14:paraId="0756CE1C" w14:textId="77777777" w:rsidR="003860E1" w:rsidRPr="00A149B7" w:rsidRDefault="003860E1" w:rsidP="00CA482C">
      <w:pPr>
        <w:spacing w:after="0" w:line="360" w:lineRule="auto"/>
        <w:rPr>
          <w:b/>
        </w:rPr>
      </w:pPr>
      <w:r w:rsidRPr="00A149B7">
        <w:rPr>
          <w:b/>
          <w:u w:val="single"/>
        </w:rPr>
        <w:t>Conclusion</w:t>
      </w:r>
      <w:r w:rsidRPr="00A149B7">
        <w:rPr>
          <w:b/>
        </w:rPr>
        <w:t>:</w:t>
      </w:r>
    </w:p>
    <w:p w14:paraId="282DCF6E" w14:textId="77777777" w:rsidR="003860E1" w:rsidRPr="00A149B7"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FFS other details</w:t>
      </w:r>
    </w:p>
    <w:p w14:paraId="4E054DD8" w14:textId="77777777" w:rsidR="003860E1"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CA482C">
      <w:pPr>
        <w:pStyle w:val="Style1"/>
        <w:spacing w:after="0" w:afterAutospacing="0" w:line="360" w:lineRule="auto"/>
        <w:ind w:left="720" w:firstLine="0"/>
        <w:rPr>
          <w:rFonts w:eastAsia="DengXian"/>
          <w:lang w:eastAsia="ko-KR"/>
        </w:rPr>
      </w:pPr>
    </w:p>
    <w:p w14:paraId="3C883466" w14:textId="77777777" w:rsidR="003860E1" w:rsidRPr="00FE3A37" w:rsidRDefault="003860E1" w:rsidP="00CA482C">
      <w:pPr>
        <w:spacing w:after="0" w:line="360" w:lineRule="auto"/>
        <w:rPr>
          <w:highlight w:val="darkYellow"/>
        </w:rPr>
      </w:pPr>
      <w:r w:rsidRPr="00FE3A37">
        <w:rPr>
          <w:highlight w:val="darkYellow"/>
        </w:rPr>
        <w:t>Working assumption:</w:t>
      </w:r>
    </w:p>
    <w:p w14:paraId="504F0804" w14:textId="77777777" w:rsidR="003860E1" w:rsidRPr="00FE3A37" w:rsidRDefault="003860E1" w:rsidP="00CA482C">
      <w:pPr>
        <w:pStyle w:val="Style1"/>
        <w:numPr>
          <w:ilvl w:val="0"/>
          <w:numId w:val="50"/>
        </w:numPr>
        <w:spacing w:after="0" w:afterAutospacing="0" w:line="36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CA482C">
      <w:pPr>
        <w:pStyle w:val="Style1"/>
        <w:spacing w:after="0" w:afterAutospacing="0" w:line="360" w:lineRule="auto"/>
        <w:ind w:firstLine="0"/>
        <w:rPr>
          <w:rFonts w:eastAsia="DengXian"/>
          <w:lang w:eastAsia="ko-KR"/>
        </w:rPr>
      </w:pPr>
    </w:p>
    <w:p w14:paraId="64EF5DCD" w14:textId="77777777" w:rsidR="003A4DFA" w:rsidRDefault="003A4DFA" w:rsidP="00CA482C">
      <w:pPr>
        <w:spacing w:after="0" w:line="360" w:lineRule="auto"/>
        <w:jc w:val="both"/>
        <w:rPr>
          <w:rFonts w:eastAsiaTheme="minorEastAsia"/>
          <w:lang w:eastAsia="ko-KR"/>
        </w:rPr>
      </w:pPr>
    </w:p>
    <w:p w14:paraId="4DEE63EE" w14:textId="39E59539" w:rsidR="003A4DFA" w:rsidRPr="006F0827" w:rsidRDefault="003A4DFA" w:rsidP="00CA482C">
      <w:pPr>
        <w:pStyle w:val="2"/>
        <w:spacing w:before="0"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CA482C">
      <w:pPr>
        <w:spacing w:after="0" w:line="360" w:lineRule="auto"/>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CA482C">
      <w:pPr>
        <w:pStyle w:val="Style1"/>
        <w:numPr>
          <w:ilvl w:val="0"/>
          <w:numId w:val="52"/>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CA482C">
      <w:pPr>
        <w:pStyle w:val="Style1"/>
        <w:numPr>
          <w:ilvl w:val="1"/>
          <w:numId w:val="52"/>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CA482C">
      <w:pPr>
        <w:pStyle w:val="Style1"/>
        <w:spacing w:after="0" w:afterAutospacing="0" w:line="360" w:lineRule="auto"/>
        <w:ind w:left="1440" w:firstLine="0"/>
        <w:rPr>
          <w:rFonts w:eastAsia="DengXian"/>
          <w:lang w:eastAsia="ko-KR"/>
        </w:rPr>
      </w:pPr>
    </w:p>
    <w:p w14:paraId="19EE2E15" w14:textId="77777777" w:rsidR="002F5AB2" w:rsidRPr="00193C06" w:rsidRDefault="002F5AB2" w:rsidP="00CA482C">
      <w:pPr>
        <w:spacing w:after="0" w:line="360" w:lineRule="auto"/>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CA482C">
      <w:pPr>
        <w:pStyle w:val="Style1"/>
        <w:spacing w:after="0" w:afterAutospacing="0" w:line="360" w:lineRule="auto"/>
        <w:rPr>
          <w:rFonts w:eastAsia="DengXian"/>
          <w:lang w:eastAsia="ko-KR"/>
        </w:rPr>
      </w:pPr>
    </w:p>
    <w:p w14:paraId="742AFE5A" w14:textId="77777777" w:rsidR="002F5AB2" w:rsidRPr="00281B1A" w:rsidRDefault="002F5AB2" w:rsidP="00CA482C">
      <w:pPr>
        <w:spacing w:after="0" w:line="360" w:lineRule="auto"/>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CA482C">
      <w:pPr>
        <w:pStyle w:val="aff4"/>
        <w:numPr>
          <w:ilvl w:val="0"/>
          <w:numId w:val="54"/>
        </w:numPr>
        <w:spacing w:after="0" w:line="360" w:lineRule="auto"/>
        <w:rPr>
          <w:rFonts w:eastAsia="DengXian"/>
          <w:lang w:eastAsia="ko-KR"/>
        </w:rPr>
      </w:pPr>
      <w:r w:rsidRPr="00281B1A">
        <w:rPr>
          <w:rFonts w:eastAsia="DengXian"/>
          <w:lang w:eastAsia="ko-KR"/>
        </w:rPr>
        <w:t>Support 2-stage SCI</w:t>
      </w:r>
    </w:p>
    <w:p w14:paraId="53815123"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FFS: other details</w:t>
      </w:r>
    </w:p>
    <w:p w14:paraId="05EE3B06" w14:textId="77777777" w:rsidR="003A4DFA" w:rsidRDefault="003A4DFA" w:rsidP="00CA482C">
      <w:pPr>
        <w:pStyle w:val="Style1"/>
        <w:spacing w:after="0" w:afterAutospacing="0" w:line="360" w:lineRule="auto"/>
        <w:ind w:firstLine="0"/>
        <w:rPr>
          <w:rFonts w:eastAsiaTheme="minorEastAsia"/>
          <w:lang w:eastAsia="ko-KR"/>
        </w:rPr>
      </w:pPr>
    </w:p>
    <w:p w14:paraId="75EBE596" w14:textId="77777777" w:rsidR="008915FD" w:rsidRDefault="008915FD" w:rsidP="00CA482C">
      <w:pPr>
        <w:pStyle w:val="Style1"/>
        <w:spacing w:after="0" w:afterAutospacing="0" w:line="360" w:lineRule="auto"/>
        <w:ind w:firstLine="0"/>
        <w:rPr>
          <w:rFonts w:eastAsiaTheme="minorEastAsia"/>
          <w:lang w:eastAsia="ko-KR"/>
        </w:rPr>
      </w:pPr>
    </w:p>
    <w:p w14:paraId="150A64D2" w14:textId="77777777" w:rsidR="008915FD" w:rsidRDefault="008915FD" w:rsidP="00CA482C">
      <w:pPr>
        <w:spacing w:after="0" w:line="360" w:lineRule="auto"/>
        <w:jc w:val="both"/>
        <w:rPr>
          <w:rFonts w:eastAsiaTheme="minorEastAsia"/>
          <w:lang w:eastAsia="ko-KR"/>
        </w:rPr>
      </w:pPr>
    </w:p>
    <w:p w14:paraId="4ACA9BDD" w14:textId="79AC2F5F" w:rsidR="008915FD" w:rsidRPr="006F0827" w:rsidRDefault="008915FD" w:rsidP="00CA482C">
      <w:pPr>
        <w:pStyle w:val="2"/>
        <w:spacing w:before="0" w:after="0" w:line="360" w:lineRule="auto"/>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CA482C">
      <w:pPr>
        <w:pStyle w:val="Style1"/>
        <w:numPr>
          <w:ilvl w:val="0"/>
          <w:numId w:val="56"/>
        </w:numPr>
        <w:spacing w:after="0" w:afterAutospacing="0" w:line="36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To down-select:</w:t>
      </w:r>
    </w:p>
    <w:p w14:paraId="66E22935"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CA482C">
      <w:pPr>
        <w:spacing w:after="0" w:line="360" w:lineRule="auto"/>
        <w:rPr>
          <w:iCs/>
          <w:lang w:eastAsia="x-none"/>
        </w:rPr>
      </w:pPr>
    </w:p>
    <w:p w14:paraId="2C7502ED"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CA482C">
      <w:pPr>
        <w:pStyle w:val="Style1"/>
        <w:numPr>
          <w:ilvl w:val="0"/>
          <w:numId w:val="57"/>
        </w:numPr>
        <w:spacing w:after="0" w:afterAutospacing="0" w:line="36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CA482C">
      <w:pPr>
        <w:spacing w:after="0" w:line="360" w:lineRule="auto"/>
        <w:rPr>
          <w:iCs/>
          <w:lang w:eastAsia="x-none"/>
        </w:rPr>
      </w:pPr>
      <w:r>
        <w:rPr>
          <w:iCs/>
          <w:lang w:eastAsia="x-none"/>
        </w:rPr>
        <w:t xml:space="preserve"> </w:t>
      </w:r>
    </w:p>
    <w:p w14:paraId="79650D13"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CA482C">
      <w:pPr>
        <w:pStyle w:val="Style1"/>
        <w:numPr>
          <w:ilvl w:val="0"/>
          <w:numId w:val="58"/>
        </w:numPr>
        <w:spacing w:after="0" w:afterAutospacing="0" w:line="36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CA482C">
      <w:pPr>
        <w:pStyle w:val="Style1"/>
        <w:numPr>
          <w:ilvl w:val="1"/>
          <w:numId w:val="58"/>
        </w:numPr>
        <w:spacing w:after="0" w:afterAutospacing="0" w:line="360" w:lineRule="auto"/>
        <w:rPr>
          <w:rFonts w:eastAsia="DengXian"/>
          <w:lang w:eastAsia="ko-KR"/>
        </w:rPr>
      </w:pPr>
      <w:r w:rsidRPr="00E83006">
        <w:rPr>
          <w:rFonts w:eastAsia="바탕"/>
        </w:rPr>
        <w:t>Layer-1 destination ID: 16 bits</w:t>
      </w:r>
    </w:p>
    <w:p w14:paraId="166D17AF" w14:textId="77777777" w:rsidR="008915FD" w:rsidRPr="00E83006" w:rsidRDefault="008915FD" w:rsidP="00CA482C">
      <w:pPr>
        <w:pStyle w:val="aff4"/>
        <w:numPr>
          <w:ilvl w:val="1"/>
          <w:numId w:val="58"/>
        </w:numPr>
        <w:spacing w:after="0" w:line="360" w:lineRule="auto"/>
        <w:rPr>
          <w:rFonts w:eastAsia="DengXian"/>
          <w:lang w:eastAsia="ko-KR"/>
        </w:rPr>
      </w:pPr>
      <w:r w:rsidRPr="00E83006">
        <w:rPr>
          <w:rFonts w:eastAsia="DengXian"/>
          <w:lang w:eastAsia="ko-KR"/>
        </w:rPr>
        <w:t>Layer-1 source ID: 8 bits</w:t>
      </w:r>
    </w:p>
    <w:p w14:paraId="723253E3" w14:textId="77777777" w:rsidR="008915FD" w:rsidRPr="00F60B23" w:rsidRDefault="008915FD" w:rsidP="00CA482C">
      <w:pPr>
        <w:spacing w:after="0" w:line="360" w:lineRule="auto"/>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CA482C">
      <w:pPr>
        <w:pStyle w:val="Style1"/>
        <w:numPr>
          <w:ilvl w:val="0"/>
          <w:numId w:val="59"/>
        </w:numPr>
        <w:spacing w:after="0" w:afterAutospacing="0" w:line="36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Support of 256QAM is based on UE capability from the Tx perspective</w:t>
      </w:r>
    </w:p>
    <w:p w14:paraId="6DC3489C"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64QAM is mandatory</w:t>
      </w:r>
    </w:p>
    <w:p w14:paraId="77C58041" w14:textId="77777777" w:rsidR="008915FD" w:rsidRDefault="008915FD" w:rsidP="00CA482C">
      <w:pPr>
        <w:pStyle w:val="Style1"/>
        <w:spacing w:after="0" w:afterAutospacing="0" w:line="360" w:lineRule="auto"/>
        <w:ind w:firstLine="0"/>
        <w:rPr>
          <w:rFonts w:eastAsia="DengXian"/>
          <w:highlight w:val="yellow"/>
          <w:lang w:eastAsia="ko-KR"/>
        </w:rPr>
      </w:pPr>
    </w:p>
    <w:p w14:paraId="6ED639EB" w14:textId="77777777" w:rsidR="008915FD" w:rsidRPr="00CD6841" w:rsidRDefault="008915FD" w:rsidP="00CA482C">
      <w:pPr>
        <w:pStyle w:val="Style1"/>
        <w:spacing w:after="0" w:afterAutospacing="0" w:line="36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CA482C">
      <w:pPr>
        <w:pStyle w:val="Style1"/>
        <w:numPr>
          <w:ilvl w:val="1"/>
          <w:numId w:val="59"/>
        </w:numPr>
        <w:spacing w:after="0" w:afterAutospacing="0" w:line="360" w:lineRule="auto"/>
        <w:rPr>
          <w:rFonts w:eastAsia="DengXian"/>
          <w:i/>
          <w:iCs/>
          <w:lang w:eastAsia="ko-KR"/>
        </w:rPr>
      </w:pPr>
      <w:r w:rsidRPr="00CD6841">
        <w:rPr>
          <w:rFonts w:eastAsia="DengXian"/>
          <w:lang w:eastAsia="ko-KR"/>
        </w:rPr>
        <w:t>Support of the the low-spectral efficiency 64QAM MCS table is an optional UE feature in SL as in the Uu link</w:t>
      </w:r>
    </w:p>
    <w:p w14:paraId="62B3B7E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CA482C">
      <w:pPr>
        <w:pStyle w:val="Style1"/>
        <w:numPr>
          <w:ilvl w:val="1"/>
          <w:numId w:val="59"/>
        </w:numPr>
        <w:spacing w:after="0" w:afterAutospacing="0" w:line="36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CA482C">
      <w:pPr>
        <w:pStyle w:val="Style1"/>
        <w:spacing w:after="0" w:afterAutospacing="0" w:line="360" w:lineRule="auto"/>
        <w:rPr>
          <w:rFonts w:eastAsia="DengXian"/>
          <w:sz w:val="40"/>
          <w:szCs w:val="40"/>
          <w:lang w:eastAsia="ko-KR"/>
        </w:rPr>
      </w:pPr>
    </w:p>
    <w:p w14:paraId="7462A19B" w14:textId="77777777" w:rsidR="008915FD" w:rsidRPr="00084A41" w:rsidRDefault="008915FD" w:rsidP="00CA482C">
      <w:pPr>
        <w:spacing w:after="0" w:line="360" w:lineRule="auto"/>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CA482C">
      <w:pPr>
        <w:pStyle w:val="aff4"/>
        <w:numPr>
          <w:ilvl w:val="0"/>
          <w:numId w:val="60"/>
        </w:numPr>
        <w:spacing w:after="0" w:line="360" w:lineRule="auto"/>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24D1406F"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FFS: how to initialize DMRS sequence generator</w:t>
      </w:r>
    </w:p>
    <w:p w14:paraId="5295A561" w14:textId="77777777" w:rsidR="008915FD" w:rsidRDefault="008915FD" w:rsidP="00CA482C">
      <w:pPr>
        <w:spacing w:after="0" w:line="360" w:lineRule="auto"/>
        <w:rPr>
          <w:b/>
          <w:bCs/>
          <w:iCs/>
          <w:lang w:eastAsia="x-none"/>
        </w:rPr>
      </w:pPr>
    </w:p>
    <w:p w14:paraId="77582479" w14:textId="77777777" w:rsidR="008915FD" w:rsidRPr="0061620C" w:rsidRDefault="008915FD" w:rsidP="00CA482C">
      <w:pPr>
        <w:spacing w:after="0" w:line="360" w:lineRule="auto"/>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The number of PSCCH symbols is explicitly (pre-)configured per Tx/Rx resource pool</w:t>
      </w:r>
    </w:p>
    <w:p w14:paraId="700EA772" w14:textId="77777777" w:rsidR="008915FD" w:rsidRDefault="008915FD" w:rsidP="00CA482C">
      <w:pPr>
        <w:spacing w:after="0" w:line="360" w:lineRule="auto"/>
        <w:rPr>
          <w:iCs/>
          <w:lang w:eastAsia="x-none"/>
        </w:rPr>
      </w:pPr>
    </w:p>
    <w:p w14:paraId="7D3AB23A" w14:textId="77777777" w:rsidR="008915FD" w:rsidRPr="009533AA" w:rsidRDefault="008915FD" w:rsidP="00CA482C">
      <w:pPr>
        <w:spacing w:after="0" w:line="360" w:lineRule="auto"/>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CA482C">
      <w:pPr>
        <w:pStyle w:val="Style1"/>
        <w:numPr>
          <w:ilvl w:val="0"/>
          <w:numId w:val="63"/>
        </w:numPr>
        <w:spacing w:after="0" w:afterAutospacing="0" w:line="36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CA482C">
      <w:pPr>
        <w:pStyle w:val="Style1"/>
        <w:spacing w:after="0" w:afterAutospacing="0" w:line="36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CA482C">
      <w:pPr>
        <w:pStyle w:val="Style1"/>
        <w:numPr>
          <w:ilvl w:val="0"/>
          <w:numId w:val="63"/>
        </w:numPr>
        <w:spacing w:after="0" w:afterAutospacing="0" w:line="36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enabled, if the corresponding SCI by the UE triggers the SL CQI/RI reporting </w:t>
      </w:r>
    </w:p>
    <w:p w14:paraId="737109E6" w14:textId="77777777" w:rsidR="008915FD" w:rsidRDefault="008915FD" w:rsidP="00CA482C">
      <w:pPr>
        <w:spacing w:after="0" w:line="360" w:lineRule="auto"/>
        <w:rPr>
          <w:b/>
          <w:bCs/>
          <w:iCs/>
          <w:lang w:eastAsia="x-none"/>
        </w:rPr>
      </w:pPr>
    </w:p>
    <w:p w14:paraId="12083584" w14:textId="77777777" w:rsidR="008915FD" w:rsidRPr="00430667" w:rsidRDefault="008915FD" w:rsidP="00CA482C">
      <w:pPr>
        <w:spacing w:after="0" w:line="360" w:lineRule="auto"/>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CA482C">
      <w:pPr>
        <w:pStyle w:val="aff4"/>
        <w:numPr>
          <w:ilvl w:val="0"/>
          <w:numId w:val="64"/>
        </w:numPr>
        <w:spacing w:after="0" w:line="360" w:lineRule="auto"/>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CA482C">
      <w:pPr>
        <w:pStyle w:val="aff4"/>
        <w:numPr>
          <w:ilvl w:val="0"/>
          <w:numId w:val="64"/>
        </w:numPr>
        <w:spacing w:after="0" w:line="360" w:lineRule="auto"/>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CA482C">
      <w:pPr>
        <w:pStyle w:val="aff4"/>
        <w:spacing w:after="0" w:line="360" w:lineRule="auto"/>
        <w:rPr>
          <w:rFonts w:eastAsiaTheme="minorEastAsia"/>
          <w:sz w:val="24"/>
          <w:lang w:eastAsia="ko-KR"/>
        </w:rPr>
      </w:pPr>
    </w:p>
    <w:p w14:paraId="74F8D16C" w14:textId="77777777" w:rsidR="008915FD" w:rsidRPr="009261A1" w:rsidRDefault="008915FD" w:rsidP="00CA482C">
      <w:pPr>
        <w:pStyle w:val="aff4"/>
        <w:spacing w:after="0" w:line="360" w:lineRule="auto"/>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CA482C">
      <w:pPr>
        <w:pStyle w:val="aff4"/>
        <w:numPr>
          <w:ilvl w:val="0"/>
          <w:numId w:val="65"/>
        </w:numPr>
        <w:spacing w:after="0" w:line="360" w:lineRule="auto"/>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42CDC143" w14:textId="77777777" w:rsidR="008915FD" w:rsidRPr="009261A1" w:rsidRDefault="008915FD" w:rsidP="00CA482C">
      <w:pPr>
        <w:pStyle w:val="aff4"/>
        <w:numPr>
          <w:ilvl w:val="1"/>
          <w:numId w:val="65"/>
        </w:numPr>
        <w:spacing w:after="0" w:line="360" w:lineRule="auto"/>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Fixed as QPSK</w:t>
      </w:r>
    </w:p>
    <w:p w14:paraId="526DF97F"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2. Same as PSSCH</w:t>
      </w:r>
    </w:p>
    <w:p w14:paraId="60094D3C"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 combination thereof</w:t>
      </w:r>
    </w:p>
    <w:p w14:paraId="75DF189C" w14:textId="77777777" w:rsidR="008915FD" w:rsidRDefault="008915FD" w:rsidP="00CA482C">
      <w:pPr>
        <w:spacing w:after="0" w:line="360" w:lineRule="auto"/>
        <w:rPr>
          <w:b/>
          <w:bCs/>
          <w:iCs/>
          <w:lang w:eastAsia="x-none"/>
        </w:rPr>
      </w:pPr>
    </w:p>
    <w:p w14:paraId="0AC01295" w14:textId="77777777" w:rsidR="008915FD" w:rsidRPr="00D62018" w:rsidRDefault="008915FD" w:rsidP="00CA482C">
      <w:pPr>
        <w:spacing w:after="0" w:line="360" w:lineRule="auto"/>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1EC2AC0E"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CA482C">
      <w:pPr>
        <w:spacing w:after="0" w:line="360" w:lineRule="auto"/>
        <w:rPr>
          <w:b/>
          <w:bCs/>
          <w:iCs/>
          <w:lang w:eastAsia="x-none"/>
        </w:rPr>
      </w:pPr>
    </w:p>
    <w:p w14:paraId="58516EF2" w14:textId="77777777" w:rsidR="008915FD" w:rsidRDefault="008915FD" w:rsidP="00CA482C">
      <w:pPr>
        <w:spacing w:after="0" w:line="360" w:lineRule="auto"/>
        <w:rPr>
          <w:iCs/>
          <w:lang w:eastAsia="x-none"/>
        </w:rPr>
      </w:pPr>
      <w:r w:rsidRPr="00D62018">
        <w:rPr>
          <w:iCs/>
          <w:lang w:eastAsia="x-none"/>
        </w:rPr>
        <w:t>Note: Huawei considers the above agreements are a mistake</w:t>
      </w:r>
    </w:p>
    <w:p w14:paraId="50722B3F" w14:textId="77777777" w:rsidR="008915FD" w:rsidRDefault="008915FD" w:rsidP="00CA482C">
      <w:pPr>
        <w:pStyle w:val="Style1"/>
        <w:spacing w:after="0" w:afterAutospacing="0" w:line="360" w:lineRule="auto"/>
        <w:ind w:firstLine="0"/>
        <w:rPr>
          <w:rFonts w:eastAsiaTheme="minorEastAsia"/>
          <w:lang w:eastAsia="ko-KR"/>
        </w:rPr>
      </w:pPr>
    </w:p>
    <w:p w14:paraId="7C01842E"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CA482C">
      <w:pPr>
        <w:numPr>
          <w:ilvl w:val="0"/>
          <w:numId w:val="21"/>
        </w:numPr>
        <w:spacing w:after="0" w:line="360" w:lineRule="auto"/>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CA482C">
      <w:pPr>
        <w:numPr>
          <w:ilvl w:val="1"/>
          <w:numId w:val="21"/>
        </w:numPr>
        <w:spacing w:after="0" w:line="360" w:lineRule="auto"/>
        <w:rPr>
          <w:rFonts w:eastAsia="바탕"/>
          <w:szCs w:val="22"/>
        </w:rPr>
      </w:pPr>
      <w:r w:rsidRPr="00571E65">
        <w:rPr>
          <w:rFonts w:eastAsia="바탕" w:hint="eastAsia"/>
          <w:szCs w:val="22"/>
          <w:lang w:eastAsia="ko-KR"/>
        </w:rPr>
        <w:t>1-PRB is used</w:t>
      </w:r>
    </w:p>
    <w:p w14:paraId="21F7370E"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FFS: for the case of N = 2, 4</w:t>
      </w:r>
    </w:p>
    <w:p w14:paraId="5A31E8F7" w14:textId="77777777" w:rsidR="008915FD" w:rsidRPr="00571E65" w:rsidRDefault="008915FD" w:rsidP="00CA482C">
      <w:pPr>
        <w:numPr>
          <w:ilvl w:val="0"/>
          <w:numId w:val="21"/>
        </w:numPr>
        <w:spacing w:after="0" w:line="360" w:lineRule="auto"/>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CA482C">
      <w:pPr>
        <w:spacing w:after="0" w:line="360" w:lineRule="auto"/>
        <w:rPr>
          <w:rFonts w:eastAsia="바탕"/>
          <w:sz w:val="22"/>
          <w:szCs w:val="22"/>
        </w:rPr>
      </w:pPr>
    </w:p>
    <w:p w14:paraId="26680DFC"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CA482C">
      <w:pPr>
        <w:numPr>
          <w:ilvl w:val="0"/>
          <w:numId w:val="21"/>
        </w:numPr>
        <w:spacing w:after="0" w:line="360" w:lineRule="auto"/>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CA482C">
      <w:pPr>
        <w:numPr>
          <w:ilvl w:val="1"/>
          <w:numId w:val="21"/>
        </w:numPr>
        <w:spacing w:after="0" w:line="360" w:lineRule="auto"/>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CA482C">
      <w:pPr>
        <w:numPr>
          <w:ilvl w:val="0"/>
          <w:numId w:val="21"/>
        </w:numPr>
        <w:spacing w:after="0" w:line="360" w:lineRule="auto"/>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might not have specification impact, pending the outcome of other discussions in RAN1#99.</w:t>
      </w:r>
    </w:p>
    <w:p w14:paraId="020AD9C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CA482C">
      <w:pPr>
        <w:tabs>
          <w:tab w:val="left" w:pos="567"/>
        </w:tabs>
        <w:snapToGrid w:val="0"/>
        <w:spacing w:after="0" w:line="360" w:lineRule="auto"/>
        <w:rPr>
          <w:b/>
          <w:sz w:val="22"/>
          <w:szCs w:val="22"/>
          <w:u w:val="single"/>
          <w:lang w:eastAsia="ko-KR"/>
        </w:rPr>
      </w:pPr>
    </w:p>
    <w:p w14:paraId="238587E1" w14:textId="77777777" w:rsidR="008915FD" w:rsidRDefault="008915FD" w:rsidP="00CA482C">
      <w:pPr>
        <w:tabs>
          <w:tab w:val="left" w:pos="567"/>
        </w:tabs>
        <w:snapToGrid w:val="0"/>
        <w:spacing w:after="0" w:line="360" w:lineRule="auto"/>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CA482C">
      <w:pPr>
        <w:tabs>
          <w:tab w:val="left" w:pos="567"/>
        </w:tabs>
        <w:snapToGrid w:val="0"/>
        <w:spacing w:after="0" w:line="360" w:lineRule="auto"/>
        <w:rPr>
          <w:b/>
          <w:szCs w:val="22"/>
          <w:u w:val="single"/>
          <w:lang w:eastAsia="ko-KR"/>
        </w:rPr>
      </w:pPr>
      <w:r>
        <w:rPr>
          <w:rFonts w:eastAsia="바탕"/>
          <w:szCs w:val="22"/>
        </w:rPr>
        <w:t>For FR2,</w:t>
      </w:r>
    </w:p>
    <w:p w14:paraId="113BE34F" w14:textId="77777777" w:rsidR="008915FD" w:rsidRDefault="008915FD" w:rsidP="00CA482C">
      <w:pPr>
        <w:numPr>
          <w:ilvl w:val="0"/>
          <w:numId w:val="21"/>
        </w:numPr>
        <w:spacing w:after="0" w:line="360" w:lineRule="auto"/>
        <w:rPr>
          <w:rFonts w:eastAsia="바탕"/>
          <w:szCs w:val="22"/>
        </w:rPr>
      </w:pPr>
      <w:r>
        <w:rPr>
          <w:rFonts w:eastAsia="바탕"/>
          <w:szCs w:val="22"/>
        </w:rPr>
        <w:t>Sidelink PT-RS RE patterns are the same as Rel-15 NR Uu</w:t>
      </w:r>
    </w:p>
    <w:p w14:paraId="418C1050" w14:textId="77777777" w:rsidR="008915FD" w:rsidRPr="00BB17F4" w:rsidRDefault="008915FD" w:rsidP="00CA482C">
      <w:pPr>
        <w:numPr>
          <w:ilvl w:val="0"/>
          <w:numId w:val="21"/>
        </w:numPr>
        <w:spacing w:after="0" w:line="360" w:lineRule="auto"/>
        <w:rPr>
          <w:rFonts w:eastAsia="바탕"/>
          <w:szCs w:val="22"/>
        </w:rPr>
      </w:pPr>
      <w:r>
        <w:rPr>
          <w:rFonts w:eastAsia="바탕"/>
          <w:szCs w:val="22"/>
        </w:rPr>
        <w:t>Support multiple densities in time and frequency domains, as Uu</w:t>
      </w:r>
    </w:p>
    <w:p w14:paraId="355A92E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PTRS-UplinkConfig</w:t>
      </w:r>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RE offset is determined based on a (pre-)configured resourceElementOffset value</w:t>
      </w:r>
    </w:p>
    <w:p w14:paraId="7B403BF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are not mapped to 1st stage SCI REs and SL CSI-RS REs.</w:t>
      </w:r>
    </w:p>
    <w:p w14:paraId="62B6C84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Details</w:t>
      </w:r>
    </w:p>
    <w:p w14:paraId="2078590A" w14:textId="73B370E4" w:rsidR="008915FD" w:rsidRDefault="008915FD" w:rsidP="00CA482C">
      <w:pPr>
        <w:pStyle w:val="Style1"/>
        <w:spacing w:after="0" w:afterAutospacing="0" w:line="360" w:lineRule="auto"/>
        <w:ind w:firstLine="0"/>
        <w:rPr>
          <w:rFonts w:eastAsiaTheme="minorEastAsia"/>
          <w:lang w:eastAsia="ko-KR"/>
        </w:rPr>
      </w:pPr>
    </w:p>
    <w:p w14:paraId="4D1CE70A" w14:textId="77777777" w:rsidR="002437F1" w:rsidRDefault="002437F1" w:rsidP="00CA482C">
      <w:pPr>
        <w:spacing w:after="0" w:line="360" w:lineRule="auto"/>
        <w:jc w:val="both"/>
        <w:rPr>
          <w:rFonts w:eastAsiaTheme="minorEastAsia"/>
          <w:lang w:eastAsia="ko-KR"/>
        </w:rPr>
      </w:pPr>
    </w:p>
    <w:p w14:paraId="68D84CDD" w14:textId="4618CB27" w:rsidR="002437F1" w:rsidRPr="006F0827" w:rsidRDefault="002437F1" w:rsidP="00CA482C">
      <w:pPr>
        <w:pStyle w:val="2"/>
        <w:spacing w:before="0" w:after="0" w:line="360" w:lineRule="auto"/>
        <w:rPr>
          <w:rFonts w:eastAsiaTheme="minorEastAsia"/>
          <w:lang w:val="fi-FI" w:eastAsia="ko-KR"/>
        </w:rPr>
      </w:pPr>
      <w:r w:rsidRPr="00A97001">
        <w:rPr>
          <w:rFonts w:hint="eastAsia"/>
        </w:rPr>
        <w:t>Agreements in RAN1</w:t>
      </w:r>
      <w:r>
        <w:t>#99</w:t>
      </w:r>
    </w:p>
    <w:p w14:paraId="4D099925" w14:textId="77777777" w:rsidR="002437F1" w:rsidRPr="00E83006" w:rsidRDefault="002437F1" w:rsidP="00CA482C">
      <w:pPr>
        <w:spacing w:after="0" w:line="360" w:lineRule="auto"/>
        <w:rPr>
          <w:iCs/>
          <w:lang w:eastAsia="x-none"/>
        </w:rPr>
      </w:pPr>
      <w:r w:rsidRPr="00E83006">
        <w:rPr>
          <w:iCs/>
          <w:highlight w:val="green"/>
          <w:lang w:eastAsia="x-none"/>
        </w:rPr>
        <w:t>Agreements</w:t>
      </w:r>
      <w:r w:rsidRPr="00E83006">
        <w:rPr>
          <w:iCs/>
          <w:lang w:eastAsia="x-none"/>
        </w:rPr>
        <w:t>:</w:t>
      </w:r>
    </w:p>
    <w:p w14:paraId="15EA35E8"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Regarding the previous agreement that RE mapping of the 2nd stage SCI, frequency-first mapping within the PSSCH is used:</w:t>
      </w:r>
    </w:p>
    <w:p w14:paraId="5522B2FD"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lang w:eastAsia="ko-KR"/>
        </w:rPr>
        <w:t>The REs for the 2</w:t>
      </w:r>
      <w:r w:rsidRPr="00116CC4">
        <w:rPr>
          <w:rFonts w:eastAsia="DengXian"/>
          <w:vertAlign w:val="superscript"/>
          <w:lang w:eastAsia="ko-KR"/>
        </w:rPr>
        <w:t>nd</w:t>
      </w:r>
      <w:r w:rsidRPr="00116CC4">
        <w:rPr>
          <w:rFonts w:eastAsia="DengXian"/>
          <w:lang w:eastAsia="ko-KR"/>
        </w:rPr>
        <w:t xml:space="preserve"> SCI are not interlaced with (localized in) PSSCH data RE.</w:t>
      </w:r>
    </w:p>
    <w:p w14:paraId="2F39661C"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hint="eastAsia"/>
          <w:lang w:eastAsia="ko-KR"/>
        </w:rPr>
        <w:t>T</w:t>
      </w:r>
      <w:r w:rsidRPr="00116CC4">
        <w:rPr>
          <w:rFonts w:eastAsia="DengXian"/>
          <w:lang w:eastAsia="ko-KR"/>
        </w:rPr>
        <w:t>h</w:t>
      </w:r>
      <w:r w:rsidRPr="00116CC4">
        <w:rPr>
          <w:rFonts w:eastAsia="DengXian" w:hint="eastAsia"/>
          <w:lang w:eastAsia="ko-KR"/>
        </w:rPr>
        <w:t xml:space="preserve">e </w:t>
      </w:r>
      <w:r w:rsidRPr="00116CC4">
        <w:rPr>
          <w:rFonts w:eastAsia="DengXian"/>
          <w:lang w:eastAsia="ko-KR"/>
        </w:rPr>
        <w:t>2nd stage SCI is mapped in frequency first with RB granularity, and then mapped in the next symbol(s).</w:t>
      </w:r>
    </w:p>
    <w:p w14:paraId="480EFD9D" w14:textId="77777777" w:rsidR="002437F1" w:rsidRPr="00116CC4" w:rsidRDefault="002437F1" w:rsidP="00CA482C">
      <w:pPr>
        <w:pStyle w:val="aff4"/>
        <w:numPr>
          <w:ilvl w:val="2"/>
          <w:numId w:val="67"/>
        </w:numPr>
        <w:spacing w:after="0" w:line="360" w:lineRule="auto"/>
        <w:rPr>
          <w:rFonts w:eastAsia="DengXian"/>
          <w:lang w:eastAsia="ko-KR"/>
        </w:rPr>
      </w:pPr>
      <w:r w:rsidRPr="00116CC4">
        <w:rPr>
          <w:rFonts w:eastAsia="DengXian"/>
          <w:lang w:eastAsia="ko-KR"/>
        </w:rPr>
        <w:t>The mapping is done by mapping to all RBs in the all sub-channels for the scheduled PSSCH in one symbol first before moving on the next symbol, except possibly the following:</w:t>
      </w:r>
    </w:p>
    <w:p w14:paraId="022447C8"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PSCCH or not</w:t>
      </w:r>
    </w:p>
    <w:p w14:paraId="44E26BAB"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PSSCH DM-RS REs</w:t>
      </w:r>
    </w:p>
    <w:p w14:paraId="3D4958D0"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hint="eastAsia"/>
          <w:lang w:eastAsia="ko-KR"/>
        </w:rPr>
        <w:t xml:space="preserve">For modulation order of </w:t>
      </w:r>
      <w:r w:rsidRPr="00116CC4">
        <w:rPr>
          <w:rFonts w:eastAsia="DengXian"/>
          <w:lang w:eastAsia="ko-KR"/>
        </w:rPr>
        <w:t xml:space="preserve">the </w:t>
      </w:r>
      <w:r w:rsidRPr="00116CC4">
        <w:rPr>
          <w:rFonts w:eastAsia="DengXian" w:hint="eastAsia"/>
          <w:lang w:eastAsia="ko-KR"/>
        </w:rPr>
        <w:t>2nd</w:t>
      </w:r>
      <w:r w:rsidRPr="00116CC4">
        <w:rPr>
          <w:rFonts w:eastAsia="DengXian"/>
          <w:lang w:eastAsia="ko-KR"/>
        </w:rPr>
        <w:t xml:space="preserve"> stage SCI, QPSK is used.</w:t>
      </w:r>
    </w:p>
    <w:p w14:paraId="41E0FE4D"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FFS the case of standalone SCI (if supported)</w:t>
      </w:r>
    </w:p>
    <w:p w14:paraId="6F88A889" w14:textId="77777777" w:rsidR="002437F1" w:rsidRPr="00EB257C" w:rsidRDefault="002437F1" w:rsidP="00CA482C">
      <w:pPr>
        <w:spacing w:after="0" w:line="360" w:lineRule="auto"/>
        <w:rPr>
          <w:sz w:val="32"/>
          <w:szCs w:val="40"/>
          <w:lang w:eastAsia="x-none"/>
        </w:rPr>
      </w:pPr>
    </w:p>
    <w:p w14:paraId="68B6846E"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3D03691F" w14:textId="77777777" w:rsidR="002437F1" w:rsidRPr="00EB257C" w:rsidRDefault="002437F1" w:rsidP="00CA482C">
      <w:pPr>
        <w:pStyle w:val="Style1"/>
        <w:numPr>
          <w:ilvl w:val="0"/>
          <w:numId w:val="71"/>
        </w:numPr>
        <w:spacing w:after="0" w:afterAutospacing="0" w:line="360" w:lineRule="auto"/>
        <w:rPr>
          <w:rFonts w:eastAsia="DengXian"/>
          <w:b/>
          <w:u w:val="single"/>
          <w:lang w:eastAsia="ko-KR"/>
        </w:rPr>
      </w:pPr>
      <w:r w:rsidRPr="00EB257C">
        <w:rPr>
          <w:rFonts w:eastAsia="DengXian"/>
          <w:lang w:eastAsia="ko-KR"/>
        </w:rPr>
        <w:t>For RE mapping of the 2nd stage SCI, FDM between 2nd stage SCI and PSSCH DMRS in the same symbol is allowed.</w:t>
      </w:r>
    </w:p>
    <w:p w14:paraId="46E49916" w14:textId="77777777" w:rsidR="002437F1" w:rsidRDefault="002437F1" w:rsidP="00CA482C">
      <w:pPr>
        <w:spacing w:after="0" w:line="360" w:lineRule="auto"/>
        <w:rPr>
          <w:lang w:eastAsia="x-none"/>
        </w:rPr>
      </w:pPr>
    </w:p>
    <w:p w14:paraId="4AD1BE21" w14:textId="77777777" w:rsidR="002437F1" w:rsidRPr="00205090" w:rsidRDefault="002437F1" w:rsidP="00CA482C">
      <w:pPr>
        <w:spacing w:after="0" w:line="360" w:lineRule="auto"/>
        <w:rPr>
          <w:lang w:eastAsia="x-none"/>
        </w:rPr>
      </w:pPr>
      <w:r w:rsidRPr="00205090">
        <w:rPr>
          <w:highlight w:val="green"/>
          <w:lang w:eastAsia="x-none"/>
        </w:rPr>
        <w:t>Agreements</w:t>
      </w:r>
      <w:r w:rsidRPr="00205090">
        <w:rPr>
          <w:lang w:eastAsia="x-none"/>
        </w:rPr>
        <w:t>:</w:t>
      </w:r>
    </w:p>
    <w:p w14:paraId="6B77C95C" w14:textId="77777777" w:rsidR="002437F1" w:rsidRPr="00205090" w:rsidRDefault="002437F1" w:rsidP="00CA482C">
      <w:pPr>
        <w:pStyle w:val="aff4"/>
        <w:numPr>
          <w:ilvl w:val="0"/>
          <w:numId w:val="70"/>
        </w:numPr>
        <w:spacing w:after="0" w:line="360" w:lineRule="auto"/>
        <w:rPr>
          <w:rFonts w:eastAsia="DengXian"/>
          <w:lang w:eastAsia="ko-KR"/>
        </w:rPr>
      </w:pPr>
      <w:r w:rsidRPr="00205090">
        <w:rPr>
          <w:rFonts w:eastAsia="DengXian"/>
          <w:lang w:eastAsia="ko-KR"/>
        </w:rPr>
        <w:t>When PSSCH is 2-layer, the same modulation symbol of the 2nd stage SCI is mapped to the two layers.</w:t>
      </w:r>
    </w:p>
    <w:p w14:paraId="6D74B24D"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X</w:t>
      </w:r>
      <w:r w:rsidRPr="00205090">
        <w:rPr>
          <w:rFonts w:eastAsia="DengXian"/>
          <w:vertAlign w:val="superscript"/>
          <w:lang w:eastAsia="ko-KR"/>
        </w:rPr>
        <w:t>(0)</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 X</w:t>
      </w:r>
      <w:r w:rsidRPr="00205090">
        <w:rPr>
          <w:rFonts w:eastAsia="DengXian"/>
          <w:vertAlign w:val="superscript"/>
          <w:lang w:eastAsia="ko-KR"/>
        </w:rPr>
        <w:t>(1)</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w:t>
      </w:r>
    </w:p>
    <w:p w14:paraId="30E912C2"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Note: it does not mean that precoding cycling is required</w:t>
      </w:r>
    </w:p>
    <w:p w14:paraId="1B7BF7C1" w14:textId="77777777" w:rsidR="00597FA7" w:rsidRDefault="00597FA7" w:rsidP="00CA482C">
      <w:pPr>
        <w:spacing w:after="0" w:line="360" w:lineRule="auto"/>
        <w:rPr>
          <w:highlight w:val="green"/>
          <w:lang w:eastAsia="x-none"/>
        </w:rPr>
      </w:pPr>
    </w:p>
    <w:p w14:paraId="47E817F0" w14:textId="4BF1EF73"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2DEB1C11" w14:textId="77777777" w:rsidR="002437F1" w:rsidRPr="00EB257C" w:rsidRDefault="002437F1" w:rsidP="00CA482C">
      <w:pPr>
        <w:pStyle w:val="Style1"/>
        <w:numPr>
          <w:ilvl w:val="0"/>
          <w:numId w:val="72"/>
        </w:numPr>
        <w:spacing w:after="0" w:afterAutospacing="0" w:line="360" w:lineRule="auto"/>
        <w:rPr>
          <w:rFonts w:eastAsia="DengXian"/>
          <w:lang w:eastAsia="ko-KR"/>
        </w:rPr>
      </w:pPr>
      <w:r w:rsidRPr="00EB257C">
        <w:rPr>
          <w:rFonts w:eastAsia="DengXian"/>
          <w:lang w:eastAsia="ko-KR"/>
        </w:rPr>
        <w:t>Repetition of PSFCH format 0 (one-symbol PSFCH format agreed in RAN1#97) to two consecutive symbols is used.</w:t>
      </w:r>
    </w:p>
    <w:p w14:paraId="2FA095C3"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 xml:space="preserve">This implies that, two consecutive symbols are always used for transmission of PSFCH format 0. </w:t>
      </w:r>
    </w:p>
    <w:p w14:paraId="3E9E2EA9"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Note: The first symbol can be used for AGC training.</w:t>
      </w:r>
    </w:p>
    <w:p w14:paraId="5570D48C" w14:textId="77777777" w:rsidR="002437F1" w:rsidRDefault="002437F1" w:rsidP="00CA482C">
      <w:pPr>
        <w:spacing w:after="0" w:line="360" w:lineRule="auto"/>
        <w:rPr>
          <w:lang w:eastAsia="x-none"/>
        </w:rPr>
      </w:pPr>
    </w:p>
    <w:p w14:paraId="6496DFD1"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0B15306B"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w:t>
      </w:r>
      <w:r w:rsidRPr="00EB257C">
        <w:rPr>
          <w:rFonts w:eastAsia="DengXian"/>
          <w:highlight w:val="darkYellow"/>
          <w:lang w:eastAsia="ko-KR"/>
        </w:rPr>
        <w:t>working assumption</w:t>
      </w:r>
      <w:r w:rsidRPr="00EB257C">
        <w:rPr>
          <w:rFonts w:eastAsia="DengXian"/>
          <w:lang w:eastAsia="ko-KR"/>
        </w:rPr>
        <w:t>) PSSCH DMRS can be FDMed with PSCCH when the number of PSSCH DMRS symbols is larger than 1.</w:t>
      </w:r>
    </w:p>
    <w:p w14:paraId="46EF2408"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In a symbol containing PSSCH DMRS, every RB used for PSSCH contains PSSCH DMRS.</w:t>
      </w:r>
    </w:p>
    <w:p w14:paraId="5F46125C"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FFS whether one symbol PSSCH DMRS is supported</w:t>
      </w:r>
    </w:p>
    <w:p w14:paraId="1E3B29E4" w14:textId="77777777" w:rsidR="002437F1" w:rsidRDefault="002437F1" w:rsidP="00CA482C">
      <w:pPr>
        <w:spacing w:after="0" w:line="360" w:lineRule="auto"/>
        <w:rPr>
          <w:lang w:eastAsia="x-none"/>
        </w:rPr>
      </w:pPr>
    </w:p>
    <w:p w14:paraId="5EC2DAD4"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7451F066" w14:textId="77777777" w:rsidR="002437F1" w:rsidRDefault="002437F1" w:rsidP="00CA482C">
      <w:pPr>
        <w:pStyle w:val="Style1"/>
        <w:numPr>
          <w:ilvl w:val="0"/>
          <w:numId w:val="68"/>
        </w:numPr>
        <w:spacing w:after="0" w:afterAutospacing="0" w:line="360" w:lineRule="auto"/>
        <w:rPr>
          <w:rFonts w:eastAsia="DengXian"/>
          <w:lang w:eastAsia="ko-KR"/>
        </w:rPr>
      </w:pPr>
      <w:r w:rsidRPr="00EB257C">
        <w:rPr>
          <w:rFonts w:eastAsia="DengXian"/>
          <w:lang w:eastAsia="ko-KR"/>
        </w:rPr>
        <w:t>L1 source ID is carried in 2</w:t>
      </w:r>
      <w:r w:rsidRPr="00EB257C">
        <w:rPr>
          <w:rFonts w:eastAsia="DengXian"/>
          <w:vertAlign w:val="superscript"/>
          <w:lang w:eastAsia="ko-KR"/>
        </w:rPr>
        <w:t>nd</w:t>
      </w:r>
      <w:r w:rsidRPr="00EB257C">
        <w:rPr>
          <w:rFonts w:eastAsia="DengXian"/>
          <w:lang w:eastAsia="ko-KR"/>
        </w:rPr>
        <w:t xml:space="preserve"> SCI.</w:t>
      </w:r>
    </w:p>
    <w:p w14:paraId="06805CCA" w14:textId="77777777" w:rsidR="002437F1" w:rsidRDefault="002437F1" w:rsidP="00CA482C">
      <w:pPr>
        <w:pStyle w:val="Style1"/>
        <w:spacing w:after="0" w:afterAutospacing="0" w:line="360" w:lineRule="auto"/>
        <w:ind w:firstLine="0"/>
        <w:rPr>
          <w:rFonts w:eastAsia="DengXian"/>
          <w:lang w:eastAsia="ko-KR"/>
        </w:rPr>
      </w:pPr>
    </w:p>
    <w:p w14:paraId="05745BDF"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5BF52D1D"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compability) where a Rel-16 Tx UE shall set the bits to all zeros while a Rel-16 Rx UE does not make any assumption about these bits</w:t>
      </w:r>
    </w:p>
    <w:p w14:paraId="67D086BA" w14:textId="77777777" w:rsidR="002437F1" w:rsidRPr="000E6AD8" w:rsidRDefault="002437F1" w:rsidP="00CA482C">
      <w:pPr>
        <w:pStyle w:val="Style1"/>
        <w:numPr>
          <w:ilvl w:val="1"/>
          <w:numId w:val="68"/>
        </w:numPr>
        <w:spacing w:after="0" w:afterAutospacing="0" w:line="360" w:lineRule="auto"/>
        <w:rPr>
          <w:rFonts w:eastAsia="DengXian"/>
          <w:strike/>
          <w:color w:val="FF0000"/>
          <w:lang w:eastAsia="ko-KR"/>
        </w:rPr>
      </w:pPr>
      <w:r w:rsidRPr="000E6AD8">
        <w:rPr>
          <w:rFonts w:eastAsia="DengXian"/>
          <w:strike/>
          <w:color w:val="FF0000"/>
          <w:lang w:eastAsia="ko-KR"/>
        </w:rPr>
        <w:t>To down-select:</w:t>
      </w:r>
    </w:p>
    <w:p w14:paraId="45CD7B91" w14:textId="77777777" w:rsidR="002437F1" w:rsidRPr="000E6AD8" w:rsidRDefault="002437F1" w:rsidP="00CA482C">
      <w:pPr>
        <w:pStyle w:val="Style1"/>
        <w:numPr>
          <w:ilvl w:val="2"/>
          <w:numId w:val="68"/>
        </w:numPr>
        <w:spacing w:after="0" w:afterAutospacing="0" w:line="360" w:lineRule="auto"/>
        <w:rPr>
          <w:rFonts w:eastAsia="DengXian"/>
          <w:strike/>
          <w:color w:val="FF0000"/>
          <w:lang w:eastAsia="ko-KR"/>
        </w:rPr>
      </w:pPr>
      <w:r w:rsidRPr="000E6AD8">
        <w:rPr>
          <w:rFonts w:eastAsia="DengXian"/>
          <w:strike/>
          <w:color w:val="FF0000"/>
          <w:lang w:eastAsia="ko-KR"/>
        </w:rPr>
        <w:t>Alt 1: Some additional explicit bits (e.g., [2-4] bits)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 to indicate part of L1 destination ID while the remaining is indicated in the 2</w:t>
      </w:r>
      <w:r w:rsidRPr="000E6AD8">
        <w:rPr>
          <w:rFonts w:eastAsia="DengXian"/>
          <w:strike/>
          <w:color w:val="FF0000"/>
          <w:vertAlign w:val="superscript"/>
          <w:lang w:eastAsia="ko-KR"/>
        </w:rPr>
        <w:t>nd</w:t>
      </w:r>
      <w:r w:rsidRPr="000E6AD8">
        <w:rPr>
          <w:rFonts w:eastAsia="DengXian"/>
          <w:strike/>
          <w:color w:val="FF0000"/>
          <w:lang w:eastAsia="ko-KR"/>
        </w:rPr>
        <w:t xml:space="preserve"> stage SCI</w:t>
      </w:r>
    </w:p>
    <w:p w14:paraId="770A3606"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This implies that the 16-bit destination ID is not carried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w:t>
      </w:r>
    </w:p>
    <w:p w14:paraId="5DC787E7"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FFS the additional explicit bits can be further (pre)-configured</w:t>
      </w:r>
    </w:p>
    <w:p w14:paraId="4AB58F58" w14:textId="77777777" w:rsidR="002437F1" w:rsidRPr="00976941" w:rsidRDefault="002437F1" w:rsidP="00CA482C">
      <w:pPr>
        <w:pStyle w:val="Style1"/>
        <w:numPr>
          <w:ilvl w:val="2"/>
          <w:numId w:val="68"/>
        </w:numPr>
        <w:spacing w:after="0" w:afterAutospacing="0" w:line="360" w:lineRule="auto"/>
        <w:rPr>
          <w:rFonts w:eastAsia="DengXian"/>
          <w:sz w:val="36"/>
          <w:szCs w:val="36"/>
          <w:lang w:eastAsia="ko-KR"/>
        </w:rPr>
      </w:pPr>
      <w:r w:rsidRPr="000E6AD8">
        <w:rPr>
          <w:rFonts w:eastAsia="DengXian"/>
          <w:strike/>
          <w:color w:val="FF0000"/>
          <w:lang w:eastAsia="ko-KR"/>
        </w:rPr>
        <w:t>Alt 2:</w:t>
      </w:r>
      <w:r w:rsidRPr="000E6AD8">
        <w:rPr>
          <w:rFonts w:eastAsia="DengXian"/>
          <w:lang w:eastAsia="ko-KR"/>
        </w:rPr>
        <w:t xml:space="preserve"> all 16-bit L1 destination ID is indicated by 2</w:t>
      </w:r>
      <w:r w:rsidRPr="000E6AD8">
        <w:rPr>
          <w:rFonts w:eastAsia="DengXian"/>
          <w:vertAlign w:val="superscript"/>
          <w:lang w:eastAsia="ko-KR"/>
        </w:rPr>
        <w:t>nd</w:t>
      </w:r>
      <w:r w:rsidRPr="000E6AD8">
        <w:rPr>
          <w:rFonts w:eastAsia="DengXian"/>
          <w:lang w:eastAsia="ko-KR"/>
        </w:rPr>
        <w:t xml:space="preserve"> stage SCI</w:t>
      </w:r>
    </w:p>
    <w:p w14:paraId="3249086C" w14:textId="77777777" w:rsidR="002437F1" w:rsidRPr="003562F7" w:rsidRDefault="002437F1" w:rsidP="00CA482C">
      <w:pPr>
        <w:pStyle w:val="Style1"/>
        <w:numPr>
          <w:ilvl w:val="1"/>
          <w:numId w:val="68"/>
        </w:numPr>
        <w:spacing w:after="0" w:afterAutospacing="0" w:line="360" w:lineRule="auto"/>
        <w:rPr>
          <w:rFonts w:eastAsia="DengXian"/>
          <w:lang w:eastAsia="ko-KR"/>
        </w:rPr>
      </w:pPr>
      <w:r w:rsidRPr="003562F7">
        <w:rPr>
          <w:rFonts w:eastAsia="DengXian"/>
          <w:lang w:eastAsia="ko-KR"/>
        </w:rPr>
        <w:t>FFS whether or not the number of reserved bits can be further (pre)-configured</w:t>
      </w:r>
    </w:p>
    <w:p w14:paraId="36D4EED4" w14:textId="77777777" w:rsidR="002437F1" w:rsidRDefault="002437F1" w:rsidP="00CA482C">
      <w:pPr>
        <w:pStyle w:val="Style1"/>
        <w:spacing w:after="0" w:afterAutospacing="0" w:line="360" w:lineRule="auto"/>
        <w:ind w:firstLine="0"/>
        <w:rPr>
          <w:rFonts w:eastAsia="DengXian"/>
          <w:sz w:val="22"/>
          <w:szCs w:val="22"/>
          <w:lang w:eastAsia="ko-KR"/>
        </w:rPr>
      </w:pPr>
    </w:p>
    <w:p w14:paraId="21DAFB75" w14:textId="77777777" w:rsidR="002437F1" w:rsidRPr="005865C8" w:rsidRDefault="002437F1" w:rsidP="00CA482C">
      <w:pPr>
        <w:pStyle w:val="Style1"/>
        <w:spacing w:after="0" w:afterAutospacing="0" w:line="360"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68ED7312"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PSSCH transmission.</w:t>
      </w:r>
    </w:p>
    <w:p w14:paraId="786462E3"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PSFCH transmission.</w:t>
      </w:r>
    </w:p>
    <w:p w14:paraId="3E328724"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hint="eastAsia"/>
          <w:lang w:eastAsia="ko-KR"/>
        </w:rPr>
        <w:t>FFS more gap symbols are defined in order to han</w:t>
      </w:r>
      <w:r w:rsidRPr="005865C8">
        <w:rPr>
          <w:rFonts w:eastAsia="DengXian"/>
          <w:lang w:eastAsia="ko-KR"/>
        </w:rPr>
        <w:t>dle timing advance for shared carrier for Uu operation.</w:t>
      </w:r>
    </w:p>
    <w:p w14:paraId="3377407A"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FFS whether to additionally support:</w:t>
      </w:r>
    </w:p>
    <w:p w14:paraId="00F15E58" w14:textId="77777777" w:rsidR="002437F1" w:rsidRPr="005865C8" w:rsidRDefault="002437F1" w:rsidP="00CA482C">
      <w:pPr>
        <w:pStyle w:val="Style1"/>
        <w:numPr>
          <w:ilvl w:val="1"/>
          <w:numId w:val="69"/>
        </w:numPr>
        <w:spacing w:after="0" w:afterAutospacing="0" w:line="360" w:lineRule="auto"/>
        <w:rPr>
          <w:rFonts w:eastAsia="DengXian"/>
          <w:lang w:eastAsia="ko-KR"/>
        </w:rPr>
      </w:pPr>
      <w:r w:rsidRPr="005865C8">
        <w:rPr>
          <w:rFonts w:eastAsia="DengXian" w:hint="eastAsia"/>
          <w:lang w:eastAsia="ko-KR"/>
        </w:rPr>
        <w:t>F</w:t>
      </w:r>
      <w:r w:rsidRPr="005865C8">
        <w:rPr>
          <w:rFonts w:eastAsia="DengXian"/>
          <w:lang w:eastAsia="ko-KR"/>
        </w:rPr>
        <w:t>o</w:t>
      </w:r>
      <w:r w:rsidRPr="005865C8">
        <w:rPr>
          <w:rFonts w:eastAsia="DengXian" w:hint="eastAsia"/>
          <w:lang w:eastAsia="ko-KR"/>
        </w:rPr>
        <w:t xml:space="preserve">r </w:t>
      </w:r>
      <w:r w:rsidRPr="005865C8">
        <w:rPr>
          <w:rFonts w:eastAsia="DengXian"/>
          <w:lang w:eastAsia="ko-KR"/>
        </w:rPr>
        <w:t xml:space="preserve">15/30 kHz SCS, </w:t>
      </w:r>
    </w:p>
    <w:p w14:paraId="46BCF729"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PSSCH transmission.</w:t>
      </w:r>
    </w:p>
    <w:p w14:paraId="5A62CBA4"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PSFCH transmission.</w:t>
      </w:r>
    </w:p>
    <w:p w14:paraId="1B2B3F87" w14:textId="77777777" w:rsidR="002437F1" w:rsidRDefault="002437F1" w:rsidP="00CA482C">
      <w:pPr>
        <w:spacing w:after="0" w:line="360" w:lineRule="auto"/>
        <w:rPr>
          <w:lang w:eastAsia="x-none"/>
        </w:rPr>
      </w:pPr>
    </w:p>
    <w:p w14:paraId="1D7DE602"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01ED9566" w14:textId="77777777" w:rsidR="002437F1" w:rsidRPr="000C3F0B" w:rsidRDefault="002437F1" w:rsidP="00CA482C">
      <w:pPr>
        <w:pStyle w:val="Style1"/>
        <w:numPr>
          <w:ilvl w:val="0"/>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Resource mapping patterns of Rel-15 NR Uu CSI-RS with 1 or 2 antenna port(s) with only density 1 are used for </w:t>
      </w:r>
      <w:r w:rsidRPr="000C3F0B">
        <w:rPr>
          <w:rFonts w:eastAsia="DengXian" w:hint="eastAsia"/>
          <w:sz w:val="22"/>
          <w:szCs w:val="22"/>
          <w:lang w:eastAsia="ko-KR"/>
        </w:rPr>
        <w:t>SL CSI-RS</w:t>
      </w:r>
      <w:r w:rsidRPr="000C3F0B">
        <w:rPr>
          <w:rFonts w:eastAsia="DengXian"/>
          <w:sz w:val="22"/>
          <w:szCs w:val="22"/>
          <w:lang w:eastAsia="ko-KR"/>
        </w:rPr>
        <w:t xml:space="preserve">. </w:t>
      </w:r>
    </w:p>
    <w:p w14:paraId="12892626" w14:textId="77777777" w:rsidR="002437F1" w:rsidRPr="000C3F0B" w:rsidRDefault="002437F1" w:rsidP="00CA482C">
      <w:pPr>
        <w:pStyle w:val="Style1"/>
        <w:numPr>
          <w:ilvl w:val="1"/>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This means that Rows 2 and 3 of Table 7.4.1.5.3-1 </w:t>
      </w:r>
      <w:r>
        <w:rPr>
          <w:rFonts w:eastAsia="DengXian"/>
          <w:sz w:val="22"/>
          <w:szCs w:val="22"/>
          <w:lang w:eastAsia="ko-KR"/>
        </w:rPr>
        <w:t xml:space="preserve">(TS 38.211) </w:t>
      </w:r>
      <w:r w:rsidRPr="000C3F0B">
        <w:rPr>
          <w:rFonts w:eastAsia="DengXian"/>
          <w:sz w:val="22"/>
          <w:szCs w:val="22"/>
          <w:lang w:eastAsia="ko-KR"/>
        </w:rPr>
        <w:t xml:space="preserve">with only density 1 are used for SL CSI-RS. </w:t>
      </w:r>
    </w:p>
    <w:p w14:paraId="32894D36"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5863CD15" w14:textId="77777777" w:rsidR="002437F1" w:rsidRPr="000C3F0B" w:rsidRDefault="002437F1" w:rsidP="00CA482C">
      <w:pPr>
        <w:pStyle w:val="aff4"/>
        <w:numPr>
          <w:ilvl w:val="0"/>
          <w:numId w:val="75"/>
        </w:numPr>
        <w:spacing w:after="0" w:line="360" w:lineRule="auto"/>
        <w:rPr>
          <w:rFonts w:eastAsia="DengXian"/>
          <w:lang w:eastAsia="ko-KR"/>
        </w:rPr>
      </w:pPr>
      <w:r w:rsidRPr="000C3F0B">
        <w:rPr>
          <w:rFonts w:eastAsia="DengXian" w:hint="eastAsia"/>
          <w:lang w:eastAsia="ko-KR"/>
        </w:rPr>
        <w:t>NR P</w:t>
      </w:r>
      <w:r w:rsidRPr="000C3F0B">
        <w:rPr>
          <w:rFonts w:eastAsia="DengXian"/>
          <w:lang w:eastAsia="ko-KR"/>
        </w:rPr>
        <w:t>U</w:t>
      </w:r>
      <w:r w:rsidRPr="000C3F0B">
        <w:rPr>
          <w:rFonts w:eastAsia="DengXian" w:hint="eastAsia"/>
          <w:lang w:eastAsia="ko-KR"/>
        </w:rPr>
        <w:t>SCH DMRS</w:t>
      </w:r>
      <w:r w:rsidRPr="000C3F0B">
        <w:rPr>
          <w:rFonts w:eastAsia="DengXian"/>
          <w:lang w:eastAsia="ko-KR"/>
        </w:rPr>
        <w:t xml:space="preserve"> for CP-OFDM sequence</w:t>
      </w:r>
      <w:r w:rsidRPr="000C3F0B">
        <w:rPr>
          <w:rFonts w:eastAsia="DengXian" w:hint="eastAsia"/>
          <w:lang w:eastAsia="ko-KR"/>
        </w:rPr>
        <w:t xml:space="preserve"> is the baseline for PSSCH DMRS sequence</w:t>
      </w:r>
      <w:r w:rsidRPr="000C3F0B">
        <w:rPr>
          <w:rFonts w:eastAsia="DengXian"/>
          <w:lang w:eastAsia="ko-KR"/>
        </w:rPr>
        <w:t xml:space="preserve"> at least with the following modification</w:t>
      </w:r>
      <w:r w:rsidRPr="000C3F0B">
        <w:rPr>
          <w:rFonts w:eastAsia="DengXian" w:hint="eastAsia"/>
          <w:lang w:eastAsia="ko-KR"/>
        </w:rPr>
        <w:t>.</w:t>
      </w:r>
    </w:p>
    <w:p w14:paraId="07BF8EE0"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n_SCID is fixed as 0.</w:t>
      </w:r>
    </w:p>
    <w:p w14:paraId="5AD8DE99"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 xml:space="preserve">n_ID^{N_SCID} is determined by </w:t>
      </w:r>
      <w:r>
        <w:rPr>
          <w:rFonts w:eastAsia="DengXian"/>
          <w:lang w:eastAsia="ko-KR"/>
        </w:rPr>
        <w:t xml:space="preserve">the 16-bit </w:t>
      </w:r>
      <w:r w:rsidRPr="000C3F0B">
        <w:rPr>
          <w:rFonts w:eastAsia="DengXian"/>
          <w:lang w:eastAsia="ko-KR"/>
        </w:rPr>
        <w:t>LSB of CRC of the corresponding 1st SCI.</w:t>
      </w:r>
    </w:p>
    <w:p w14:paraId="4CE06867" w14:textId="77777777" w:rsidR="002437F1" w:rsidRDefault="002437F1" w:rsidP="00CA482C">
      <w:pPr>
        <w:spacing w:after="0" w:line="360" w:lineRule="auto"/>
        <w:rPr>
          <w:lang w:eastAsia="x-none"/>
        </w:rPr>
      </w:pPr>
      <w:r w:rsidRPr="000C3F0B">
        <w:rPr>
          <w:highlight w:val="green"/>
          <w:lang w:eastAsia="x-none"/>
        </w:rPr>
        <w:t>Agreements</w:t>
      </w:r>
      <w:r>
        <w:rPr>
          <w:lang w:eastAsia="x-none"/>
        </w:rPr>
        <w:t>:</w:t>
      </w:r>
    </w:p>
    <w:p w14:paraId="58120292" w14:textId="77777777" w:rsidR="002437F1" w:rsidRPr="000C3F0B" w:rsidRDefault="002437F1" w:rsidP="00CA482C">
      <w:pPr>
        <w:pStyle w:val="aff4"/>
        <w:numPr>
          <w:ilvl w:val="0"/>
          <w:numId w:val="76"/>
        </w:numPr>
        <w:spacing w:after="0" w:line="360" w:lineRule="auto"/>
        <w:rPr>
          <w:rFonts w:eastAsia="DengXian"/>
          <w:sz w:val="22"/>
          <w:szCs w:val="22"/>
          <w:lang w:eastAsia="ko-KR"/>
        </w:rPr>
      </w:pPr>
      <w:r w:rsidRPr="000C3F0B">
        <w:rPr>
          <w:rFonts w:eastAsia="DengXian" w:hint="eastAsia"/>
          <w:sz w:val="22"/>
          <w:szCs w:val="22"/>
          <w:lang w:eastAsia="ko-KR"/>
        </w:rPr>
        <w:t xml:space="preserve">NR </w:t>
      </w:r>
      <w:r w:rsidRPr="000C3F0B">
        <w:rPr>
          <w:rFonts w:eastAsia="DengXian"/>
          <w:sz w:val="22"/>
          <w:szCs w:val="22"/>
          <w:lang w:eastAsia="ko-KR"/>
        </w:rPr>
        <w:t>CSI-RS sequence</w:t>
      </w:r>
      <w:r w:rsidRPr="000C3F0B">
        <w:rPr>
          <w:rFonts w:eastAsia="DengXian" w:hint="eastAsia"/>
          <w:sz w:val="22"/>
          <w:szCs w:val="22"/>
          <w:lang w:eastAsia="ko-KR"/>
        </w:rPr>
        <w:t xml:space="preserve"> is the baseline for </w:t>
      </w:r>
      <w:r w:rsidRPr="000C3F0B">
        <w:rPr>
          <w:rFonts w:eastAsia="DengXian"/>
          <w:sz w:val="22"/>
          <w:szCs w:val="22"/>
          <w:lang w:eastAsia="ko-KR"/>
        </w:rPr>
        <w:t>SL CSI-RS</w:t>
      </w:r>
      <w:r w:rsidRPr="000C3F0B">
        <w:rPr>
          <w:rFonts w:eastAsia="DengXian" w:hint="eastAsia"/>
          <w:sz w:val="22"/>
          <w:szCs w:val="22"/>
          <w:lang w:eastAsia="ko-KR"/>
        </w:rPr>
        <w:t xml:space="preserve"> sequence</w:t>
      </w:r>
      <w:r w:rsidRPr="000C3F0B">
        <w:rPr>
          <w:rFonts w:eastAsia="DengXian"/>
          <w:sz w:val="22"/>
          <w:szCs w:val="22"/>
          <w:lang w:eastAsia="ko-KR"/>
        </w:rPr>
        <w:t xml:space="preserve"> at least with the following modification</w:t>
      </w:r>
      <w:r w:rsidRPr="000C3F0B">
        <w:rPr>
          <w:rFonts w:eastAsia="DengXian" w:hint="eastAsia"/>
          <w:sz w:val="22"/>
          <w:szCs w:val="22"/>
          <w:lang w:eastAsia="ko-KR"/>
        </w:rPr>
        <w:t>.</w:t>
      </w:r>
    </w:p>
    <w:p w14:paraId="45F97BFF" w14:textId="77777777" w:rsidR="002437F1" w:rsidRPr="000C3F0B" w:rsidRDefault="002437F1" w:rsidP="00CA482C">
      <w:pPr>
        <w:pStyle w:val="aff4"/>
        <w:numPr>
          <w:ilvl w:val="1"/>
          <w:numId w:val="76"/>
        </w:numPr>
        <w:spacing w:after="0" w:line="360" w:lineRule="auto"/>
        <w:rPr>
          <w:rFonts w:eastAsia="DengXian"/>
          <w:sz w:val="22"/>
          <w:szCs w:val="22"/>
          <w:lang w:eastAsia="ko-KR"/>
        </w:rPr>
      </w:pPr>
      <w:r w:rsidRPr="000C3F0B">
        <w:rPr>
          <w:rFonts w:eastAsia="DengXian"/>
          <w:sz w:val="22"/>
          <w:szCs w:val="22"/>
          <w:lang w:eastAsia="ko-KR"/>
        </w:rPr>
        <w:t>n_ID is determined by the 1</w:t>
      </w:r>
      <w:r w:rsidRPr="000C3856">
        <w:rPr>
          <w:rFonts w:eastAsia="DengXian"/>
          <w:color w:val="FF0000"/>
          <w:sz w:val="22"/>
          <w:szCs w:val="22"/>
          <w:u w:val="single"/>
          <w:lang w:eastAsia="ko-KR"/>
        </w:rPr>
        <w:t>0</w:t>
      </w:r>
      <w:r w:rsidRPr="000C3856">
        <w:rPr>
          <w:rFonts w:eastAsia="DengXian"/>
          <w:strike/>
          <w:color w:val="FF0000"/>
          <w:sz w:val="22"/>
          <w:szCs w:val="22"/>
          <w:lang w:eastAsia="ko-KR"/>
        </w:rPr>
        <w:t>6</w:t>
      </w:r>
      <w:r w:rsidRPr="000C3F0B">
        <w:rPr>
          <w:rFonts w:eastAsia="DengXian"/>
          <w:sz w:val="22"/>
          <w:szCs w:val="22"/>
          <w:lang w:eastAsia="ko-KR"/>
        </w:rPr>
        <w:t>-bit LSB of CRC of the corresponding 1st SCI.</w:t>
      </w:r>
    </w:p>
    <w:p w14:paraId="0F16C121" w14:textId="77777777" w:rsidR="002437F1" w:rsidRDefault="002437F1" w:rsidP="00CA482C">
      <w:pPr>
        <w:pStyle w:val="Style1"/>
        <w:spacing w:after="0" w:afterAutospacing="0" w:line="360" w:lineRule="auto"/>
        <w:ind w:firstLine="0"/>
        <w:rPr>
          <w:rFonts w:eastAsia="DengXian"/>
          <w:sz w:val="32"/>
          <w:szCs w:val="22"/>
          <w:lang w:eastAsia="ko-KR"/>
        </w:rPr>
      </w:pPr>
    </w:p>
    <w:p w14:paraId="76FBBA25" w14:textId="77777777" w:rsidR="002437F1" w:rsidRPr="00BD5159" w:rsidRDefault="002437F1" w:rsidP="00CA482C">
      <w:pPr>
        <w:pStyle w:val="Style1"/>
        <w:spacing w:after="0" w:afterAutospacing="0" w:line="360" w:lineRule="auto"/>
        <w:ind w:firstLine="0"/>
        <w:rPr>
          <w:rFonts w:eastAsia="DengXian"/>
          <w:lang w:eastAsia="ko-KR"/>
        </w:rPr>
      </w:pPr>
      <w:r w:rsidRPr="00BD5159">
        <w:rPr>
          <w:rFonts w:eastAsia="DengXian"/>
          <w:highlight w:val="green"/>
          <w:lang w:eastAsia="ko-KR"/>
        </w:rPr>
        <w:t>Agreements</w:t>
      </w:r>
      <w:r w:rsidRPr="00BD5159">
        <w:rPr>
          <w:rFonts w:eastAsia="DengXian"/>
          <w:lang w:eastAsia="ko-KR"/>
        </w:rPr>
        <w:t>:</w:t>
      </w:r>
    </w:p>
    <w:p w14:paraId="32210F42" w14:textId="77777777" w:rsidR="002437F1" w:rsidRPr="00BD5159" w:rsidRDefault="002437F1" w:rsidP="00CA482C">
      <w:pPr>
        <w:pStyle w:val="aff4"/>
        <w:numPr>
          <w:ilvl w:val="0"/>
          <w:numId w:val="77"/>
        </w:numPr>
        <w:spacing w:after="0" w:line="360" w:lineRule="auto"/>
        <w:rPr>
          <w:rFonts w:eastAsia="DengXian"/>
          <w:lang w:eastAsia="ko-KR"/>
        </w:rPr>
      </w:pPr>
      <w:r w:rsidRPr="00BD5159">
        <w:rPr>
          <w:rFonts w:eastAsia="DengXian"/>
          <w:lang w:eastAsia="ko-KR"/>
        </w:rPr>
        <w:t xml:space="preserve">1st SCI includes at least </w:t>
      </w:r>
    </w:p>
    <w:p w14:paraId="39532D85"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Priority (QoS value), </w:t>
      </w:r>
    </w:p>
    <w:p w14:paraId="4706194A"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resource assignment (frequency/time resource for PSSCH), </w:t>
      </w:r>
    </w:p>
    <w:p w14:paraId="5004FAC8"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Resource reservation period (if enabled), </w:t>
      </w:r>
    </w:p>
    <w:p w14:paraId="6A15AEC2"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DMRS pattern (if more than one patterns are (pre-)configured), </w:t>
      </w:r>
    </w:p>
    <w:p w14:paraId="5CDE3C17"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2nd SCI format (e.g. information on the size of 2nd SCI), </w:t>
      </w:r>
    </w:p>
    <w:p w14:paraId="54B4229C"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[2]-bit information on amount of resources for 2</w:t>
      </w:r>
      <w:r w:rsidRPr="00BD5159">
        <w:rPr>
          <w:rFonts w:eastAsia="DengXian"/>
          <w:vertAlign w:val="superscript"/>
          <w:lang w:eastAsia="ko-KR"/>
        </w:rPr>
        <w:t>nd</w:t>
      </w:r>
      <w:r w:rsidRPr="00BD5159">
        <w:rPr>
          <w:rFonts w:eastAsia="DengXian"/>
          <w:lang w:eastAsia="ko-KR"/>
        </w:rPr>
        <w:t xml:space="preserve"> SCI (e.g. beta offset or aggregation level) </w:t>
      </w:r>
    </w:p>
    <w:p w14:paraId="1DA095DD"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Number of PSSCH DMRS port(s) </w:t>
      </w:r>
    </w:p>
    <w:p w14:paraId="34A1F4EF"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5-bit </w:t>
      </w:r>
      <w:r w:rsidRPr="00BD5159">
        <w:rPr>
          <w:rFonts w:eastAsia="DengXian" w:hint="eastAsia"/>
          <w:lang w:eastAsia="ko-KR"/>
        </w:rPr>
        <w:t>MCS</w:t>
      </w:r>
    </w:p>
    <w:p w14:paraId="443E50C3"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FFS on some part of destination ID</w:t>
      </w:r>
    </w:p>
    <w:p w14:paraId="25AD1DCF" w14:textId="77777777" w:rsidR="002437F1" w:rsidRPr="00AB33F8" w:rsidRDefault="002437F1" w:rsidP="00CA482C">
      <w:pPr>
        <w:spacing w:after="0" w:line="360" w:lineRule="auto"/>
        <w:rPr>
          <w:lang w:eastAsia="x-none"/>
        </w:rPr>
      </w:pPr>
      <w:r w:rsidRPr="00AB33F8">
        <w:rPr>
          <w:highlight w:val="green"/>
          <w:lang w:eastAsia="x-none"/>
        </w:rPr>
        <w:t>Agreements</w:t>
      </w:r>
      <w:r w:rsidRPr="00AB33F8">
        <w:rPr>
          <w:lang w:eastAsia="x-none"/>
        </w:rPr>
        <w:t>:</w:t>
      </w:r>
    </w:p>
    <w:p w14:paraId="7D5D6749"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hint="eastAsia"/>
          <w:lang w:eastAsia="ko-KR"/>
        </w:rPr>
        <w:t>For Rel-16,</w:t>
      </w:r>
      <w:r w:rsidRPr="00AB33F8">
        <w:rPr>
          <w:rFonts w:eastAsia="DengXian"/>
          <w:lang w:eastAsia="ko-KR"/>
        </w:rPr>
        <w:t xml:space="preserve"> (normal CP)</w:t>
      </w:r>
    </w:p>
    <w:p w14:paraId="03505A9A" w14:textId="77777777" w:rsidR="002437F1" w:rsidRPr="00AB33F8" w:rsidRDefault="002437F1" w:rsidP="00CA482C">
      <w:pPr>
        <w:pStyle w:val="Style1"/>
        <w:numPr>
          <w:ilvl w:val="1"/>
          <w:numId w:val="78"/>
        </w:numPr>
        <w:spacing w:after="0" w:afterAutospacing="0" w:line="360" w:lineRule="auto"/>
        <w:rPr>
          <w:rFonts w:eastAsia="DengXian"/>
          <w:lang w:eastAsia="ko-KR"/>
        </w:rPr>
      </w:pPr>
      <w:r w:rsidRPr="00AB33F8">
        <w:rPr>
          <w:rFonts w:eastAsia="DengXian"/>
          <w:lang w:eastAsia="ko-KR"/>
        </w:rPr>
        <w:t>Support 7, 8, 9,…, 14 symbols in a slot without SL-SSB for SL operation</w:t>
      </w:r>
    </w:p>
    <w:p w14:paraId="3CB07BD2"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Target reusing Uu DM-RS patterns for each of the symbol-length, with modifications as necessary</w:t>
      </w:r>
    </w:p>
    <w:p w14:paraId="598AF1C5"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xml:space="preserve">No other additional spec impact is expected for supporting 7, 8, …, 13 </w:t>
      </w:r>
    </w:p>
    <w:p w14:paraId="4269F22D"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of DM-RS symbols</w:t>
      </w:r>
    </w:p>
    <w:p w14:paraId="757C797E" w14:textId="77777777" w:rsidR="002437F1" w:rsidRPr="00AB33F8" w:rsidRDefault="002437F1" w:rsidP="00CA482C">
      <w:pPr>
        <w:pStyle w:val="Style1"/>
        <w:numPr>
          <w:ilvl w:val="4"/>
          <w:numId w:val="78"/>
        </w:numPr>
        <w:spacing w:after="0" w:afterAutospacing="0" w:line="360" w:lineRule="auto"/>
        <w:rPr>
          <w:rFonts w:eastAsia="DengXian"/>
          <w:lang w:eastAsia="ko-KR"/>
        </w:rPr>
      </w:pPr>
      <w:r w:rsidRPr="00AB33F8">
        <w:rPr>
          <w:rFonts w:eastAsia="DengXian"/>
          <w:lang w:eastAsia="ko-KR"/>
        </w:rPr>
        <w:t>2, 3, 4</w:t>
      </w:r>
    </w:p>
    <w:p w14:paraId="434DCC1C"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For a dedicated carrier, only 14-symbol is mandatory</w:t>
      </w:r>
    </w:p>
    <w:p w14:paraId="1A9C3966"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length of SL symbols in a slot without SL-SSB per SL BWP.</w:t>
      </w:r>
    </w:p>
    <w:p w14:paraId="7652AEC1"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starting symbol for SL in a slot without SL-SSB per SL BWP.</w:t>
      </w:r>
    </w:p>
    <w:p w14:paraId="5D0724DD" w14:textId="77777777" w:rsidR="002437F1" w:rsidRDefault="002437F1" w:rsidP="00CA482C">
      <w:pPr>
        <w:spacing w:after="0" w:line="360" w:lineRule="auto"/>
        <w:rPr>
          <w:lang w:eastAsia="x-none"/>
        </w:rPr>
      </w:pPr>
    </w:p>
    <w:p w14:paraId="79903B9F" w14:textId="77777777" w:rsidR="002437F1" w:rsidRPr="00E312F1" w:rsidRDefault="002437F1" w:rsidP="00CA482C">
      <w:pPr>
        <w:spacing w:after="0" w:line="360" w:lineRule="auto"/>
        <w:rPr>
          <w:highlight w:val="darkYellow"/>
          <w:lang w:eastAsia="x-none"/>
        </w:rPr>
      </w:pPr>
      <w:r w:rsidRPr="00E312F1">
        <w:rPr>
          <w:highlight w:val="darkYellow"/>
          <w:lang w:eastAsia="x-none"/>
        </w:rPr>
        <w:t>Working assumption:</w:t>
      </w:r>
    </w:p>
    <w:p w14:paraId="2D4C3FF8" w14:textId="77777777" w:rsidR="002437F1" w:rsidRPr="00E312F1" w:rsidRDefault="002437F1" w:rsidP="00CA482C">
      <w:pPr>
        <w:numPr>
          <w:ilvl w:val="0"/>
          <w:numId w:val="78"/>
        </w:numPr>
        <w:spacing w:after="0" w:line="360" w:lineRule="auto"/>
        <w:rPr>
          <w:lang w:eastAsia="x-none"/>
        </w:rPr>
      </w:pPr>
      <w:r w:rsidRPr="00E312F1">
        <w:rPr>
          <w:lang w:eastAsia="x-none"/>
        </w:rPr>
        <w:t xml:space="preserve">The DM-RS patterns on slides 3-10 in </w:t>
      </w:r>
      <w:hyperlink r:id="rId11" w:history="1">
        <w:r>
          <w:rPr>
            <w:rStyle w:val="ad"/>
            <w:lang w:eastAsia="x-none"/>
          </w:rPr>
          <w:t>R1-1913576</w:t>
        </w:r>
      </w:hyperlink>
      <w:r w:rsidRPr="00E312F1">
        <w:rPr>
          <w:lang w:eastAsia="x-none"/>
        </w:rPr>
        <w:t xml:space="preserve"> are supported </w:t>
      </w:r>
    </w:p>
    <w:p w14:paraId="613ED4A6" w14:textId="77777777" w:rsidR="002437F1" w:rsidRPr="00E312F1" w:rsidRDefault="002437F1" w:rsidP="00CA482C">
      <w:pPr>
        <w:numPr>
          <w:ilvl w:val="1"/>
          <w:numId w:val="78"/>
        </w:numPr>
        <w:spacing w:after="0" w:line="360" w:lineRule="auto"/>
        <w:rPr>
          <w:lang w:eastAsia="x-none"/>
        </w:rPr>
      </w:pPr>
      <w:r w:rsidRPr="00E312F1">
        <w:rPr>
          <w:lang w:eastAsia="x-none"/>
        </w:rPr>
        <w:t>Except the one marked with a red circle on slide 3</w:t>
      </w:r>
    </w:p>
    <w:p w14:paraId="4270D00D" w14:textId="36998D7E" w:rsidR="002437F1" w:rsidRDefault="002437F1" w:rsidP="00CA482C">
      <w:pPr>
        <w:spacing w:after="0" w:line="360" w:lineRule="auto"/>
        <w:rPr>
          <w:lang w:eastAsia="x-none"/>
        </w:rPr>
      </w:pPr>
    </w:p>
    <w:p w14:paraId="3BD5FB82" w14:textId="011F873A" w:rsidR="00597FA7" w:rsidRPr="00597FA7" w:rsidRDefault="00597FA7" w:rsidP="00CA482C">
      <w:pPr>
        <w:spacing w:after="0" w:line="360" w:lineRule="auto"/>
        <w:rPr>
          <w:highlight w:val="cyan"/>
          <w:lang w:eastAsia="x-none"/>
        </w:rPr>
      </w:pPr>
      <w:r w:rsidRPr="00597FA7">
        <w:rPr>
          <w:highlight w:val="cyan"/>
          <w:lang w:eastAsia="x-none"/>
        </w:rPr>
        <w:t>[99-NR-05]</w:t>
      </w:r>
    </w:p>
    <w:p w14:paraId="53AA68E7" w14:textId="77777777" w:rsidR="00597FA7" w:rsidRPr="00E312F1" w:rsidRDefault="00597FA7" w:rsidP="00CA482C">
      <w:pPr>
        <w:spacing w:after="0" w:line="360" w:lineRule="auto"/>
        <w:rPr>
          <w:highlight w:val="darkYellow"/>
          <w:lang w:eastAsia="x-none"/>
        </w:rPr>
      </w:pPr>
      <w:r w:rsidRPr="00E312F1">
        <w:rPr>
          <w:highlight w:val="darkYellow"/>
          <w:lang w:eastAsia="x-none"/>
        </w:rPr>
        <w:t>Working assumption:</w:t>
      </w:r>
    </w:p>
    <w:p w14:paraId="229AAC11" w14:textId="77777777" w:rsidR="00597FA7" w:rsidRDefault="00597FA7" w:rsidP="00CA482C">
      <w:pPr>
        <w:pStyle w:val="aff4"/>
        <w:numPr>
          <w:ilvl w:val="0"/>
          <w:numId w:val="78"/>
        </w:numPr>
        <w:spacing w:after="0" w:line="360" w:lineRule="auto"/>
        <w:rPr>
          <w:lang w:eastAsia="x-none"/>
        </w:rPr>
      </w:pPr>
      <w:r>
        <w:rPr>
          <w:lang w:eastAsia="x-none"/>
        </w:rPr>
        <w:t xml:space="preserve">For 4-symbol DMRS with 12 symbol PSSCH except AGC symbol, no shift is used, like NR Uu. </w:t>
      </w:r>
    </w:p>
    <w:p w14:paraId="70EC0EC5" w14:textId="1EB8622A" w:rsidR="002437F1" w:rsidRPr="00597FA7" w:rsidRDefault="00597FA7" w:rsidP="00CA482C">
      <w:pPr>
        <w:pStyle w:val="aff4"/>
        <w:numPr>
          <w:ilvl w:val="1"/>
          <w:numId w:val="78"/>
        </w:numPr>
        <w:spacing w:after="0" w:line="360" w:lineRule="auto"/>
        <w:rPr>
          <w:lang w:eastAsia="x-none"/>
        </w:rPr>
      </w:pPr>
      <w:r>
        <w:rPr>
          <w:lang w:eastAsia="x-none"/>
        </w:rPr>
        <w:t>This means that all the DM-RS patterns on slides 3-10 in R1-1913576 are supported.</w:t>
      </w:r>
    </w:p>
    <w:p w14:paraId="61982DB2" w14:textId="77777777" w:rsidR="00597FA7" w:rsidRDefault="00597FA7" w:rsidP="00CA482C">
      <w:pPr>
        <w:spacing w:after="0" w:line="360" w:lineRule="auto"/>
        <w:rPr>
          <w:highlight w:val="darkYellow"/>
          <w:lang w:eastAsia="x-none"/>
        </w:rPr>
      </w:pPr>
    </w:p>
    <w:p w14:paraId="2AFFA210" w14:textId="004B3E0D" w:rsidR="002437F1" w:rsidRPr="00A042A0" w:rsidRDefault="002437F1" w:rsidP="00CA482C">
      <w:pPr>
        <w:spacing w:after="0" w:line="360" w:lineRule="auto"/>
        <w:rPr>
          <w:highlight w:val="darkYellow"/>
          <w:lang w:eastAsia="x-none"/>
        </w:rPr>
      </w:pPr>
      <w:r w:rsidRPr="00A042A0">
        <w:rPr>
          <w:highlight w:val="darkYellow"/>
          <w:lang w:eastAsia="x-none"/>
        </w:rPr>
        <w:t>Working assumption:</w:t>
      </w:r>
    </w:p>
    <w:p w14:paraId="2BF91B74" w14:textId="77777777" w:rsidR="002437F1" w:rsidRPr="00A042A0" w:rsidRDefault="002437F1" w:rsidP="00CA482C">
      <w:pPr>
        <w:pStyle w:val="Style1"/>
        <w:numPr>
          <w:ilvl w:val="1"/>
          <w:numId w:val="79"/>
        </w:numPr>
        <w:spacing w:after="0" w:afterAutospacing="0" w:line="360" w:lineRule="auto"/>
        <w:rPr>
          <w:rFonts w:eastAsia="DengXian"/>
          <w:lang w:eastAsia="ko-KR"/>
        </w:rPr>
      </w:pPr>
      <w:r w:rsidRPr="00A042A0">
        <w:rPr>
          <w:rFonts w:eastAsia="DengXian"/>
          <w:lang w:eastAsia="ko-KR"/>
        </w:rPr>
        <w:t xml:space="preserve">Candidate numbers of PRBs for 2-symbol and 3-symbol PSCCH are </w:t>
      </w:r>
    </w:p>
    <w:p w14:paraId="0E9EEA3D" w14:textId="05A9F3F0" w:rsidR="002437F1" w:rsidRDefault="002437F1" w:rsidP="00CA482C">
      <w:pPr>
        <w:pStyle w:val="Style1"/>
        <w:numPr>
          <w:ilvl w:val="2"/>
          <w:numId w:val="79"/>
        </w:numPr>
        <w:spacing w:after="0" w:afterAutospacing="0" w:line="360" w:lineRule="auto"/>
        <w:rPr>
          <w:rFonts w:eastAsia="DengXian"/>
          <w:lang w:eastAsia="ko-KR"/>
        </w:rPr>
      </w:pPr>
      <w:r w:rsidRPr="00A042A0">
        <w:rPr>
          <w:rFonts w:eastAsia="DengXian"/>
          <w:lang w:eastAsia="ko-KR"/>
        </w:rPr>
        <w:t>{10, 12 15, 20, 25}</w:t>
      </w:r>
    </w:p>
    <w:p w14:paraId="63FFE8E5" w14:textId="5296D586" w:rsidR="00597FA7" w:rsidRDefault="00597FA7" w:rsidP="00CA482C">
      <w:pPr>
        <w:pStyle w:val="Style1"/>
        <w:spacing w:after="0" w:afterAutospacing="0" w:line="360" w:lineRule="auto"/>
        <w:ind w:firstLine="0"/>
        <w:rPr>
          <w:rFonts w:eastAsiaTheme="minorEastAsia"/>
          <w:lang w:eastAsia="ko-KR"/>
        </w:rPr>
      </w:pPr>
    </w:p>
    <w:p w14:paraId="018952DD" w14:textId="3051B5E9"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6</w:t>
      </w:r>
      <w:r w:rsidRPr="00597FA7">
        <w:rPr>
          <w:highlight w:val="cyan"/>
          <w:lang w:eastAsia="x-none"/>
        </w:rPr>
        <w:t>]</w:t>
      </w:r>
    </w:p>
    <w:p w14:paraId="54C7AC99" w14:textId="77777777" w:rsidR="00000247" w:rsidRPr="00000247" w:rsidRDefault="00000247" w:rsidP="00CA482C">
      <w:pPr>
        <w:wordWrap w:val="0"/>
        <w:spacing w:after="0" w:line="360" w:lineRule="auto"/>
        <w:rPr>
          <w:rFonts w:eastAsia="DengXian"/>
          <w:highlight w:val="green"/>
          <w:lang w:val="en-GB" w:eastAsia="ko-KR"/>
        </w:rPr>
      </w:pPr>
      <w:r w:rsidRPr="00000247">
        <w:rPr>
          <w:rFonts w:eastAsia="DengXian" w:hint="eastAsia"/>
          <w:highlight w:val="green"/>
          <w:lang w:val="en-GB" w:eastAsia="ko-KR"/>
        </w:rPr>
        <w:t>Agreement:</w:t>
      </w:r>
    </w:p>
    <w:p w14:paraId="0B35412D" w14:textId="77777777" w:rsidR="00000247" w:rsidRPr="00000247" w:rsidRDefault="00000247" w:rsidP="00CA482C">
      <w:pPr>
        <w:numPr>
          <w:ilvl w:val="0"/>
          <w:numId w:val="80"/>
        </w:numPr>
        <w:spacing w:after="0" w:line="360" w:lineRule="auto"/>
        <w:ind w:right="150"/>
        <w:rPr>
          <w:rFonts w:eastAsia="DengXian"/>
          <w:lang w:eastAsia="ko-KR"/>
        </w:rPr>
      </w:pPr>
      <w:r w:rsidRPr="00000247">
        <w:rPr>
          <w:rFonts w:eastAsia="DengXian"/>
          <w:lang w:eastAsia="ko-KR"/>
        </w:rPr>
        <w:t>For Rel-16 NR sidelink, only wideband precoding is assumed for PSSCH transmission.</w:t>
      </w:r>
      <w:r w:rsidRPr="00000247">
        <w:rPr>
          <w:rFonts w:eastAsia="DengXian" w:hint="eastAsia"/>
          <w:lang w:eastAsia="ko-KR"/>
        </w:rPr>
        <w:t xml:space="preserve"> </w:t>
      </w:r>
    </w:p>
    <w:p w14:paraId="15121BCA"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Note: This implies that PRG size equal to scheduled PSSCH BW is assumed in Rel-16.</w:t>
      </w:r>
    </w:p>
    <w:p w14:paraId="72C0CFF3"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TX UE behavior for wideband precoding cycling is not specified</w:t>
      </w:r>
    </w:p>
    <w:p w14:paraId="69F686A0"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The number of reserved bits in the 1st stage SCI is configurable</w:t>
      </w:r>
      <w:r w:rsidRPr="00000247">
        <w:rPr>
          <w:rFonts w:eastAsia="DengXian" w:hint="eastAsia"/>
          <w:lang w:eastAsia="ko-KR"/>
        </w:rPr>
        <w:t xml:space="preserve"> </w:t>
      </w:r>
    </w:p>
    <w:p w14:paraId="319790F3" w14:textId="77777777" w:rsidR="00000247" w:rsidRPr="00000247" w:rsidRDefault="00000247" w:rsidP="00CA482C">
      <w:pPr>
        <w:numPr>
          <w:ilvl w:val="2"/>
          <w:numId w:val="80"/>
        </w:numPr>
        <w:spacing w:after="0" w:line="360" w:lineRule="auto"/>
        <w:ind w:right="450"/>
        <w:rPr>
          <w:rFonts w:eastAsia="DengXian"/>
          <w:lang w:eastAsia="ko-KR"/>
        </w:rPr>
      </w:pPr>
      <w:r w:rsidRPr="00000247">
        <w:rPr>
          <w:rFonts w:eastAsia="DengXian"/>
          <w:lang w:eastAsia="ko-KR"/>
        </w:rPr>
        <w:t>[2-4] bits</w:t>
      </w:r>
    </w:p>
    <w:p w14:paraId="4F6C7969" w14:textId="77777777" w:rsidR="002437F1" w:rsidRDefault="002437F1" w:rsidP="00CA482C">
      <w:pPr>
        <w:pStyle w:val="Style1"/>
        <w:spacing w:after="0" w:afterAutospacing="0" w:line="360" w:lineRule="auto"/>
        <w:ind w:firstLine="0"/>
        <w:rPr>
          <w:rFonts w:eastAsia="DengXian"/>
          <w:sz w:val="36"/>
          <w:szCs w:val="36"/>
          <w:lang w:val="en-GB" w:eastAsia="ko-KR"/>
        </w:rPr>
      </w:pPr>
    </w:p>
    <w:p w14:paraId="0F7A857B" w14:textId="77777777" w:rsidR="002437F1" w:rsidRPr="006037F8" w:rsidRDefault="002437F1" w:rsidP="00CA482C">
      <w:pPr>
        <w:pStyle w:val="Style1"/>
        <w:spacing w:after="0" w:afterAutospacing="0" w:line="360" w:lineRule="auto"/>
        <w:ind w:firstLine="0"/>
        <w:rPr>
          <w:rFonts w:eastAsia="DengXian"/>
          <w:lang w:val="en-GB" w:eastAsia="ko-KR"/>
        </w:rPr>
      </w:pPr>
      <w:r w:rsidRPr="006037F8">
        <w:rPr>
          <w:rFonts w:eastAsia="DengXian"/>
          <w:highlight w:val="green"/>
          <w:lang w:val="en-GB" w:eastAsia="ko-KR"/>
        </w:rPr>
        <w:t>Agreements</w:t>
      </w:r>
      <w:r w:rsidRPr="006037F8">
        <w:rPr>
          <w:rFonts w:eastAsia="DengXian"/>
          <w:lang w:val="en-GB" w:eastAsia="ko-KR"/>
        </w:rPr>
        <w:t>:</w:t>
      </w:r>
    </w:p>
    <w:p w14:paraId="6A5F70AF" w14:textId="77777777" w:rsidR="002437F1" w:rsidRPr="006037F8" w:rsidRDefault="002437F1" w:rsidP="00CA482C">
      <w:pPr>
        <w:pStyle w:val="Style1"/>
        <w:numPr>
          <w:ilvl w:val="1"/>
          <w:numId w:val="44"/>
        </w:numPr>
        <w:spacing w:after="0" w:afterAutospacing="0" w:line="360" w:lineRule="auto"/>
        <w:rPr>
          <w:rFonts w:eastAsia="DengXian"/>
          <w:lang w:eastAsia="ko-KR"/>
        </w:rPr>
      </w:pPr>
      <w:r w:rsidRPr="006037F8">
        <w:rPr>
          <w:rFonts w:eastAsia="DengXian"/>
          <w:lang w:eastAsia="ko-KR"/>
        </w:rPr>
        <w:t xml:space="preserve">For PSCCH mapping, </w:t>
      </w:r>
    </w:p>
    <w:p w14:paraId="6A72E1D5" w14:textId="77777777" w:rsidR="002437F1" w:rsidRPr="006037F8" w:rsidRDefault="002437F1" w:rsidP="00CA482C">
      <w:pPr>
        <w:pStyle w:val="Style1"/>
        <w:numPr>
          <w:ilvl w:val="2"/>
          <w:numId w:val="44"/>
        </w:numPr>
        <w:spacing w:after="0" w:afterAutospacing="0" w:line="360" w:lineRule="auto"/>
        <w:rPr>
          <w:rFonts w:eastAsia="DengXian"/>
          <w:lang w:eastAsia="ko-KR"/>
        </w:rPr>
      </w:pPr>
      <w:r w:rsidRPr="006037F8">
        <w:rPr>
          <w:rFonts w:eastAsia="DengXian"/>
          <w:lang w:eastAsia="ko-KR"/>
        </w:rPr>
        <w:t>Frequency-first mapping is used.</w:t>
      </w:r>
    </w:p>
    <w:p w14:paraId="544E96AC" w14:textId="77777777" w:rsidR="002437F1" w:rsidRPr="006037F8" w:rsidRDefault="002437F1" w:rsidP="00CA482C">
      <w:pPr>
        <w:spacing w:after="0" w:line="360" w:lineRule="auto"/>
        <w:rPr>
          <w:highlight w:val="green"/>
        </w:rPr>
      </w:pPr>
      <w:r w:rsidRPr="006037F8">
        <w:rPr>
          <w:highlight w:val="green"/>
        </w:rPr>
        <w:t>Agreements</w:t>
      </w:r>
    </w:p>
    <w:p w14:paraId="65F72CB5" w14:textId="77777777" w:rsidR="002437F1" w:rsidRPr="006037F8"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For AGC purposes, </w:t>
      </w:r>
    </w:p>
    <w:p w14:paraId="567B0EFE" w14:textId="77777777" w:rsidR="002437F1" w:rsidRPr="006037F8" w:rsidRDefault="002437F1" w:rsidP="00CA482C">
      <w:pPr>
        <w:pStyle w:val="Style1"/>
        <w:numPr>
          <w:ilvl w:val="2"/>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1st </w:t>
      </w:r>
      <w:r w:rsidRPr="006037F8">
        <w:rPr>
          <w:rFonts w:eastAsia="DengXian"/>
          <w:sz w:val="22"/>
          <w:szCs w:val="22"/>
          <w:lang w:eastAsia="ko-KR"/>
        </w:rPr>
        <w:t xml:space="preserve">SL symbol in a slot is a copy of </w:t>
      </w:r>
    </w:p>
    <w:p w14:paraId="49FB0E0D" w14:textId="77777777" w:rsidR="002437F1" w:rsidRPr="006037F8" w:rsidRDefault="002437F1" w:rsidP="00CA482C">
      <w:pPr>
        <w:pStyle w:val="Style1"/>
        <w:numPr>
          <w:ilvl w:val="3"/>
          <w:numId w:val="44"/>
        </w:numPr>
        <w:spacing w:after="0" w:afterAutospacing="0" w:line="360" w:lineRule="auto"/>
        <w:rPr>
          <w:rFonts w:eastAsia="DengXian"/>
          <w:sz w:val="22"/>
          <w:szCs w:val="22"/>
          <w:lang w:eastAsia="ko-KR"/>
        </w:rPr>
      </w:pPr>
      <w:r w:rsidRPr="006037F8">
        <w:rPr>
          <w:rFonts w:eastAsia="DengXian"/>
          <w:sz w:val="22"/>
          <w:szCs w:val="22"/>
          <w:lang w:eastAsia="ko-KR"/>
        </w:rPr>
        <w:t xml:space="preserve">2nd </w:t>
      </w:r>
      <w:r>
        <w:rPr>
          <w:rFonts w:eastAsia="DengXian"/>
          <w:sz w:val="22"/>
          <w:szCs w:val="22"/>
          <w:lang w:eastAsia="ko-KR"/>
        </w:rPr>
        <w:t xml:space="preserve">SL </w:t>
      </w:r>
      <w:r w:rsidRPr="006037F8">
        <w:rPr>
          <w:rFonts w:eastAsia="DengXian"/>
          <w:sz w:val="22"/>
          <w:szCs w:val="22"/>
          <w:lang w:eastAsia="ko-KR"/>
        </w:rPr>
        <w:t>symbol of the slot.</w:t>
      </w:r>
    </w:p>
    <w:p w14:paraId="3F56D227" w14:textId="77777777" w:rsidR="002437F1"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sz w:val="22"/>
          <w:szCs w:val="22"/>
          <w:lang w:eastAsia="ko-KR"/>
        </w:rPr>
        <w:t>For the starting symbol of PSSCH in a slot, 2nd SL symbol in the slot is used.</w:t>
      </w:r>
    </w:p>
    <w:p w14:paraId="7BF9333B" w14:textId="77777777" w:rsidR="00000247" w:rsidRDefault="00000247" w:rsidP="00CA482C">
      <w:pPr>
        <w:spacing w:after="0" w:line="360" w:lineRule="auto"/>
      </w:pPr>
    </w:p>
    <w:p w14:paraId="6729D072" w14:textId="53271C9D"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7</w:t>
      </w:r>
      <w:r w:rsidRPr="00597FA7">
        <w:rPr>
          <w:highlight w:val="cyan"/>
          <w:lang w:eastAsia="x-none"/>
        </w:rPr>
        <w:t>]</w:t>
      </w:r>
    </w:p>
    <w:p w14:paraId="3A6119A9" w14:textId="77777777" w:rsidR="00000247" w:rsidRPr="00000247" w:rsidRDefault="00000247" w:rsidP="00CA482C">
      <w:pPr>
        <w:spacing w:after="0" w:line="360" w:lineRule="auto"/>
        <w:rPr>
          <w:highlight w:val="green"/>
        </w:rPr>
      </w:pPr>
      <w:r w:rsidRPr="00000247">
        <w:rPr>
          <w:highlight w:val="green"/>
        </w:rPr>
        <w:t>Agreements</w:t>
      </w:r>
    </w:p>
    <w:p w14:paraId="328F4533" w14:textId="77777777"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NR PDCCH DMRS sequence is the baseline for PSCCH DMRS sequence at least with the following modification. </w:t>
      </w:r>
    </w:p>
    <w:p w14:paraId="02ADE7B5" w14:textId="169C1B9C"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n_ID is determined by a (pre-)configured value per resource pool </w:t>
      </w:r>
    </w:p>
    <w:p w14:paraId="423551EF" w14:textId="6D26C058"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Frequency-domain OCC is applied, one of the [2 or 3 or 4] OCCs is randomly selected by the Tx UE. </w:t>
      </w:r>
    </w:p>
    <w:p w14:paraId="12952800" w14:textId="22E55EFE"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Note: there is no (pre-)configuration on the number of OCCs. </w:t>
      </w:r>
    </w:p>
    <w:p w14:paraId="762E3427" w14:textId="2C0ED32E" w:rsidR="002437F1" w:rsidRDefault="002437F1" w:rsidP="00CA482C">
      <w:pPr>
        <w:spacing w:after="0" w:line="360" w:lineRule="auto"/>
        <w:rPr>
          <w:highlight w:val="cyan"/>
        </w:rPr>
      </w:pPr>
    </w:p>
    <w:p w14:paraId="575FBE2C" w14:textId="149495E3"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8</w:t>
      </w:r>
      <w:r w:rsidRPr="00597FA7">
        <w:rPr>
          <w:highlight w:val="cyan"/>
          <w:lang w:eastAsia="x-none"/>
        </w:rPr>
        <w:t>]</w:t>
      </w:r>
    </w:p>
    <w:p w14:paraId="0F0F7953" w14:textId="77777777" w:rsidR="00000247" w:rsidRPr="00000247" w:rsidRDefault="00000247" w:rsidP="00CA482C">
      <w:pPr>
        <w:spacing w:after="0" w:line="360" w:lineRule="auto"/>
        <w:rPr>
          <w:highlight w:val="green"/>
        </w:rPr>
      </w:pPr>
      <w:r w:rsidRPr="00000247">
        <w:rPr>
          <w:highlight w:val="green"/>
        </w:rPr>
        <w:t>Agreements</w:t>
      </w:r>
    </w:p>
    <w:p w14:paraId="351833C3" w14:textId="77777777" w:rsidR="00000247" w:rsidRPr="00000247" w:rsidRDefault="00000247" w:rsidP="00CA482C">
      <w:pPr>
        <w:pStyle w:val="aff4"/>
        <w:numPr>
          <w:ilvl w:val="0"/>
          <w:numId w:val="81"/>
        </w:numPr>
        <w:spacing w:after="0" w:line="360" w:lineRule="auto"/>
        <w:contextualSpacing w:val="0"/>
        <w:rPr>
          <w:rFonts w:eastAsia="DengXian"/>
          <w:lang w:eastAsia="ko-KR"/>
        </w:rPr>
      </w:pPr>
      <w:r w:rsidRPr="00000247">
        <w:rPr>
          <w:rFonts w:eastAsia="DengXian" w:hint="eastAsia"/>
          <w:lang w:eastAsia="ko-KR"/>
        </w:rPr>
        <w:t>For determination of the number of coded bits, the determination of coded modulation symbols of HARQ-ACK with UL-SCH in Rel-15 NR is a baseline.</w:t>
      </w:r>
    </w:p>
    <w:p w14:paraId="7C869149" w14:textId="77777777" w:rsidR="00000247" w:rsidRPr="00000247" w:rsidRDefault="00000247" w:rsidP="00CA482C">
      <w:pPr>
        <w:pStyle w:val="aff4"/>
        <w:numPr>
          <w:ilvl w:val="1"/>
          <w:numId w:val="81"/>
        </w:numPr>
        <w:spacing w:after="0" w:line="360" w:lineRule="auto"/>
        <w:contextualSpacing w:val="0"/>
        <w:rPr>
          <w:rFonts w:eastAsia="DengXian"/>
          <w:lang w:eastAsia="ko-KR"/>
        </w:rPr>
      </w:pPr>
      <w:r w:rsidRPr="00000247">
        <w:rPr>
          <w:rFonts w:eastAsia="DengXian" w:hint="eastAsia"/>
          <w:lang w:eastAsia="ko-KR"/>
        </w:rPr>
        <w:t xml:space="preserve">(Working assumption) The number of coded modulation symbols per layer for 2nd SCI is determined as follows. </w:t>
      </w:r>
    </w:p>
    <w:p w14:paraId="5180885E" w14:textId="77777777" w:rsidR="00000247" w:rsidRPr="00000247" w:rsidRDefault="00EB18A4" w:rsidP="00CA482C">
      <w:pPr>
        <w:pStyle w:val="aff6"/>
        <w:widowControl/>
        <w:numPr>
          <w:ilvl w:val="2"/>
          <w:numId w:val="81"/>
        </w:numPr>
        <w:adjustRightInd/>
        <w:spacing w:line="360" w:lineRule="auto"/>
        <w:rPr>
          <w:rFonts w:ascii="Times New Roman" w:eastAsia="DengXian" w:hAnsi="Times New Roman"/>
          <w:color w:val="auto"/>
          <w:lang w:val="en-US"/>
        </w:rPr>
      </w:pPr>
      <m:oMath>
        <m:sSubSup>
          <m:sSubSupPr>
            <m:ctrlPr>
              <w:rPr>
                <w:rFonts w:ascii="Cambria Math" w:eastAsia="DengXian" w:hAnsi="Cambria Math"/>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m:t>
            </m:r>
            <m:r>
              <m:rPr>
                <m:sty m:val="p"/>
              </m:rPr>
              <w:rPr>
                <w:rFonts w:ascii="Cambria Math" w:eastAsia="DengXian" w:hAnsi="Cambria Math"/>
                <w:color w:val="auto"/>
                <w:lang w:val="en-US"/>
              </w:rPr>
              <m:t>2</m:t>
            </m:r>
          </m:sub>
          <m:sup>
            <m:r>
              <m:rPr>
                <m:sty m:val="p"/>
              </m:rPr>
              <w:rPr>
                <w:rFonts w:ascii="Cambria Math" w:eastAsia="DengXian" w:hAnsi="Cambria Math"/>
                <w:color w:val="auto"/>
                <w:lang w:val="en-US"/>
              </w:rPr>
              <m:t>'</m:t>
            </m:r>
          </m:sup>
        </m:sSubSup>
        <m:r>
          <m:rPr>
            <m:sty m:val="p"/>
          </m:rPr>
          <w:rPr>
            <w:rFonts w:ascii="Cambria Math" w:eastAsia="DengXian" w:hAnsi="Cambria Math"/>
            <w:color w:val="auto"/>
            <w:lang w:val="en-US"/>
          </w:rPr>
          <m:t>=</m:t>
        </m:r>
        <m:r>
          <m:rPr>
            <m:nor/>
          </m:rPr>
          <w:rPr>
            <w:rFonts w:ascii="Times New Roman" w:eastAsia="DengXian" w:hAnsi="Times New Roman"/>
            <w:color w:val="auto"/>
            <w:lang w:val="en-US"/>
          </w:rPr>
          <m:t>min</m:t>
        </m:r>
        <m:d>
          <m:dPr>
            <m:begChr m:val="{"/>
            <m:endChr m:val="}"/>
            <m:ctrlPr>
              <w:rPr>
                <w:rFonts w:ascii="Cambria Math" w:eastAsia="DengXian" w:hAnsi="Cambria Math"/>
                <w:color w:val="auto"/>
                <w:lang w:val="en-US"/>
              </w:rPr>
            </m:ctrlPr>
          </m:dPr>
          <m:e>
            <m:d>
              <m:dPr>
                <m:begChr m:val="⌈"/>
                <m:endChr m:val="⌉"/>
                <m:ctrlPr>
                  <w:rPr>
                    <w:rFonts w:ascii="Cambria Math" w:eastAsia="DengXian" w:hAnsi="Cambria Math"/>
                    <w:color w:val="auto"/>
                    <w:lang w:val="en-US"/>
                  </w:rPr>
                </m:ctrlPr>
              </m:dPr>
              <m:e>
                <m:f>
                  <m:fPr>
                    <m:ctrlPr>
                      <w:rPr>
                        <w:rFonts w:ascii="Cambria Math" w:eastAsia="DengXian" w:hAnsi="Cambria Math"/>
                        <w:color w:val="auto"/>
                        <w:lang w:val="en-US"/>
                      </w:rPr>
                    </m:ctrlPr>
                  </m:fPr>
                  <m:num>
                    <m:d>
                      <m:dPr>
                        <m:ctrlPr>
                          <w:rPr>
                            <w:rFonts w:ascii="Cambria Math" w:eastAsia="DengXian" w:hAnsi="Cambria Math"/>
                            <w:color w:val="auto"/>
                            <w:lang w:val="en-US"/>
                          </w:rPr>
                        </m:ctrlPr>
                      </m:dPr>
                      <m:e>
                        <m:sSub>
                          <m:sSubPr>
                            <m:ctrlPr>
                              <w:rPr>
                                <w:rFonts w:ascii="Cambria Math" w:eastAsia="DengXian" w:hAnsi="Cambria Math"/>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r>
                          <m:rPr>
                            <m:sty m:val="p"/>
                          </m:rPr>
                          <w:rPr>
                            <w:rFonts w:ascii="Cambria Math" w:eastAsia="DengXian" w:hAnsi="Cambria Math"/>
                            <w:color w:val="auto"/>
                            <w:lang w:val="en-US"/>
                          </w:rPr>
                          <m:t>+</m:t>
                        </m:r>
                        <m:sSub>
                          <m:sSubPr>
                            <m:ctrlPr>
                              <w:rPr>
                                <w:rFonts w:ascii="Cambria Math" w:eastAsia="DengXian" w:hAnsi="Cambria Math"/>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e>
                    </m:d>
                    <m:r>
                      <m:rPr>
                        <m:sty m:val="p"/>
                      </m:rPr>
                      <w:rPr>
                        <w:rFonts w:ascii="Cambria Math" w:eastAsia="DengXian" w:hAnsi="Cambria Math"/>
                        <w:color w:val="auto"/>
                        <w:lang w:val="en-US"/>
                      </w:rPr>
                      <m:t>∙</m:t>
                    </m:r>
                    <m:sSubSup>
                      <m:sSubSupPr>
                        <m:ctrlPr>
                          <w:rPr>
                            <w:rFonts w:ascii="Cambria Math" w:eastAsia="DengXian" w:hAnsi="Cambria Math"/>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num>
                  <m:den>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r</m:t>
                        </m:r>
                        <m:r>
                          <m:rPr>
                            <m:sty m:val="p"/>
                          </m:rPr>
                          <w:rPr>
                            <w:rFonts w:ascii="Cambria Math" w:eastAsia="DengXian" w:hAnsi="Cambria Math"/>
                            <w:color w:val="auto"/>
                            <w:lang w:val="en-US"/>
                          </w:rPr>
                          <m:t>=0</m:t>
                        </m:r>
                      </m:sub>
                      <m:sup>
                        <m:sSub>
                          <m:sSubPr>
                            <m:ctrlPr>
                              <w:rPr>
                                <w:rFonts w:ascii="Cambria Math" w:eastAsia="DengXian" w:hAnsi="Cambria Math"/>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m:t>
                            </m:r>
                            <m:r>
                              <m:rPr>
                                <m:sty m:val="p"/>
                              </m:rPr>
                              <w:rPr>
                                <w:rFonts w:ascii="Cambria Math" w:eastAsia="DengXian" w:hAnsi="Cambria Math"/>
                                <w:color w:val="auto"/>
                                <w:lang w:val="en-US"/>
                              </w:rPr>
                              <m:t>-</m:t>
                            </m:r>
                            <m:r>
                              <w:rPr>
                                <w:rFonts w:ascii="Cambria Math" w:eastAsia="DengXian" w:hAnsi="Cambria Math"/>
                                <w:color w:val="auto"/>
                                <w:lang w:val="en-US"/>
                              </w:rPr>
                              <m:t>SCH</m:t>
                            </m:r>
                          </m:sub>
                        </m:sSub>
                        <m:r>
                          <m:rPr>
                            <m:sty m:val="p"/>
                          </m:rPr>
                          <w:rPr>
                            <w:rFonts w:ascii="Cambria Math" w:eastAsia="DengXian" w:hAnsi="Cambria Math"/>
                            <w:color w:val="auto"/>
                            <w:lang w:val="en-US"/>
                          </w:rPr>
                          <m:t>-1</m:t>
                        </m:r>
                      </m:sup>
                      <m:e>
                        <m:sSub>
                          <m:sSubPr>
                            <m:ctrlPr>
                              <w:rPr>
                                <w:rFonts w:ascii="Cambria Math" w:eastAsia="DengXian" w:hAnsi="Cambria Math"/>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m:rPr>
                <m:sty m:val="p"/>
              </m:rPr>
              <w:rPr>
                <w:rFonts w:ascii="Cambria Math" w:eastAsia="DengXian" w:hAnsi="Cambria Math"/>
                <w:color w:val="auto"/>
                <w:lang w:val="en-US"/>
              </w:rPr>
              <m:t xml:space="preserve">, </m:t>
            </m:r>
            <m:d>
              <m:dPr>
                <m:begChr m:val="⌈"/>
                <m:endChr m:val="⌉"/>
                <m:ctrlPr>
                  <w:rPr>
                    <w:rFonts w:ascii="Cambria Math" w:eastAsia="DengXian" w:hAnsi="Cambria Math"/>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e>
            </m:d>
          </m:e>
        </m:d>
        <m:r>
          <m:rPr>
            <m:sty m:val="p"/>
          </m:rPr>
          <w:rPr>
            <w:rFonts w:ascii="Cambria Math" w:eastAsia="DengXian" w:hAnsi="Cambria Math"/>
            <w:color w:val="auto"/>
            <w:lang w:val="en-US"/>
          </w:rPr>
          <m:t>+γ</m:t>
        </m:r>
      </m:oMath>
    </w:p>
    <w:p w14:paraId="4AFC58E3" w14:textId="696C65A3" w:rsidR="00000247" w:rsidRPr="00000247" w:rsidRDefault="00EB18A4"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O</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the 2nd SCI bits </w:t>
      </w:r>
    </w:p>
    <w:p w14:paraId="4DEAD508" w14:textId="477ED500" w:rsidR="00000247" w:rsidRPr="00000247" w:rsidRDefault="00EB18A4"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L</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is the number of CRC bits for 2nd SCI, LSCI2 value is FFS</w:t>
      </w:r>
    </w:p>
    <w:p w14:paraId="44FB6235" w14:textId="60CF5B84" w:rsidR="00000247" w:rsidRPr="00000247" w:rsidRDefault="00EB18A4"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β</m:t>
            </m:r>
          </m:e>
          <m:sub>
            <m:r>
              <w:rPr>
                <w:rFonts w:ascii="Cambria Math" w:eastAsia="DengXian" w:hAnsi="Cambria Math"/>
              </w:rPr>
              <m:t>offset</m:t>
            </m:r>
          </m:sub>
          <m:sup>
            <m:r>
              <w:rPr>
                <w:rFonts w:ascii="Cambria Math" w:eastAsia="DengXian" w:hAnsi="Cambria Math"/>
              </w:rPr>
              <m:t>SCI</m:t>
            </m:r>
            <m:r>
              <m:rPr>
                <m:sty m:val="p"/>
              </m:rPr>
              <w:rPr>
                <w:rFonts w:ascii="Cambria Math" w:eastAsia="DengXian" w:hAnsi="Cambria Math"/>
              </w:rPr>
              <m:t>2</m:t>
            </m:r>
          </m:sup>
        </m:sSubSup>
      </m:oMath>
      <w:r w:rsidR="00000247" w:rsidRPr="00000247">
        <w:rPr>
          <w:rFonts w:eastAsia="DengXian"/>
          <w:lang w:eastAsia="ko-KR"/>
        </w:rPr>
        <w:t> </w:t>
      </w:r>
      <w:r w:rsidR="00000247" w:rsidRPr="00000247">
        <w:rPr>
          <w:rFonts w:eastAsia="DengXian" w:hint="eastAsia"/>
          <w:lang w:eastAsia="ko-KR"/>
        </w:rPr>
        <w:t xml:space="preserve">is indicated by the corresponding 1st SCI. </w:t>
      </w:r>
    </w:p>
    <w:p w14:paraId="7AF35DF9" w14:textId="5D376E61"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w:rPr>
            <w:rFonts w:ascii="Cambria Math" w:eastAsia="DengXian" w:hAnsi="Cambria Math"/>
          </w:rPr>
          <m:t>α</m:t>
        </m:r>
      </m:oMath>
      <w:r w:rsidRPr="00000247">
        <w:rPr>
          <w:rFonts w:eastAsia="DengXian"/>
          <w:lang w:eastAsia="ko-KR"/>
        </w:rPr>
        <w:t> </w:t>
      </w:r>
      <w:r w:rsidRPr="00000247">
        <w:rPr>
          <w:rFonts w:eastAsia="DengXian" w:hint="eastAsia"/>
          <w:lang w:eastAsia="ko-KR"/>
        </w:rPr>
        <w:t xml:space="preserve">is (pre-)configured per resource pool. </w:t>
      </w:r>
    </w:p>
    <w:p w14:paraId="656907AD" w14:textId="5FE0E302" w:rsidR="00000247" w:rsidRPr="00000247" w:rsidRDefault="00EB18A4"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oMath>
      <w:r w:rsidR="00000247" w:rsidRPr="00000247">
        <w:rPr>
          <w:rFonts w:eastAsia="DengXian"/>
          <w:lang w:eastAsia="ko-KR"/>
        </w:rPr>
        <w:t> </w:t>
      </w:r>
      <w:r w:rsidR="00000247" w:rsidRPr="00000247">
        <w:rPr>
          <w:rFonts w:eastAsia="DengXian" w:hint="eastAsia"/>
          <w:lang w:eastAsia="ko-KR"/>
        </w:rPr>
        <w:t xml:space="preserve">is the number of allocated symbols for the PSSCH except AGC symbol. </w:t>
      </w:r>
    </w:p>
    <w:p w14:paraId="0958592F" w14:textId="443DF527" w:rsidR="00000247" w:rsidRPr="00000247" w:rsidRDefault="00EB18A4"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m:t>
            </m:r>
            <m:r>
              <m:rPr>
                <m:sty m:val="p"/>
              </m:rPr>
              <w:rPr>
                <w:rFonts w:ascii="Cambria Math" w:eastAsia="DengXian" w:hAnsi="Cambria Math"/>
              </w:rPr>
              <m:t>2</m:t>
            </m:r>
          </m:sup>
        </m:sSubSup>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oMath>
      <w:r w:rsidR="00000247" w:rsidRPr="00000247">
        <w:rPr>
          <w:rFonts w:eastAsia="DengXian"/>
          <w:lang w:eastAsia="ko-KR"/>
        </w:rPr>
        <w:t> </w:t>
      </w:r>
      <w:r w:rsidR="00000247" w:rsidRPr="00000247">
        <w:rPr>
          <w:rFonts w:eastAsia="DengXian" w:hint="eastAsia"/>
          <w:lang w:eastAsia="ko-KR"/>
        </w:rPr>
        <w:t xml:space="preserve">is the number of REs that can be used for transmission of the 2nd SCI. </w:t>
      </w:r>
    </w:p>
    <w:p w14:paraId="1D6211AE" w14:textId="77777777"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m:rPr>
            <m:sty m:val="p"/>
          </m:rPr>
          <w:rPr>
            <w:rFonts w:ascii="Cambria Math" w:eastAsia="DengXian" w:hAnsi="Cambria Math"/>
            <w:lang w:eastAsia="ko-KR"/>
          </w:rPr>
          <m:t>γ</m:t>
        </m:r>
      </m:oMath>
      <w:r w:rsidRPr="00000247">
        <w:rPr>
          <w:rFonts w:eastAsia="DengXian" w:hint="eastAsia"/>
          <w:lang w:eastAsia="ko-KR"/>
        </w:rPr>
        <w:t xml:space="preserve"> is determined to ensure that there is no remaining RE in the RB having the last coded symbol of the SCI 2 after mapping the SCI2.</w:t>
      </w:r>
    </w:p>
    <w:p w14:paraId="564CFD20" w14:textId="77777777" w:rsidR="00000247" w:rsidRPr="00000247" w:rsidRDefault="00EB18A4"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K</m:t>
            </m:r>
          </m:e>
          <m:sub>
            <m:r>
              <w:rPr>
                <w:rFonts w:ascii="Cambria Math" w:eastAsia="DengXian" w:hAnsi="Cambria Math"/>
                <w:lang w:eastAsia="ko-KR"/>
              </w:rPr>
              <m:t>r</m:t>
            </m:r>
          </m:sub>
        </m:sSub>
      </m:oMath>
      <w:r w:rsidR="00000247" w:rsidRPr="00000247">
        <w:rPr>
          <w:rFonts w:eastAsia="DengXian" w:hint="eastAsia"/>
          <w:lang w:eastAsia="ko-KR"/>
        </w:rPr>
        <w:t xml:space="preserve"> is the r-th code block size for SL-SCH of the PSSCH transmission.</w:t>
      </w:r>
    </w:p>
    <w:p w14:paraId="6297A850" w14:textId="77777777" w:rsidR="00000247" w:rsidRPr="00000247" w:rsidRDefault="00EB18A4"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C</m:t>
            </m:r>
          </m:e>
          <m:sub>
            <m:r>
              <w:rPr>
                <w:rFonts w:ascii="Cambria Math" w:eastAsia="DengXian" w:hAnsi="Cambria Math"/>
                <w:lang w:eastAsia="ko-KR"/>
              </w:rPr>
              <m:t>SL</m:t>
            </m:r>
            <m:r>
              <m:rPr>
                <m:sty m:val="p"/>
              </m:rPr>
              <w:rPr>
                <w:rFonts w:ascii="Cambria Math" w:eastAsia="DengXian" w:hAnsi="Cambria Math"/>
                <w:lang w:eastAsia="ko-KR"/>
              </w:rPr>
              <m:t>-</m:t>
            </m:r>
            <m:r>
              <w:rPr>
                <w:rFonts w:ascii="Cambria Math" w:eastAsia="DengXian" w:hAnsi="Cambria Math"/>
                <w:lang w:eastAsia="ko-KR"/>
              </w:rPr>
              <m:t>SCH</m:t>
            </m:r>
          </m:sub>
        </m:sSub>
      </m:oMath>
      <w:r w:rsidR="00000247" w:rsidRPr="00000247">
        <w:rPr>
          <w:rFonts w:eastAsia="DengXian" w:hint="eastAsia"/>
          <w:lang w:eastAsia="ko-KR"/>
        </w:rPr>
        <w:t xml:space="preserve"> is the number of code blocks for SL-SCH of the PSSCH transmission.</w:t>
      </w:r>
    </w:p>
    <w:p w14:paraId="6F20F048"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The first symbol that can be used for 2nd SCI mapping is the first PSSCH DMRS symbol. </w:t>
      </w:r>
    </w:p>
    <w:p w14:paraId="5DAEF796"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Note: This symbol is not the symbol for AGC training. However, since the first SL symbol in a slot is a copy of the second SL symbol in the slot, the first SL symbol may have REs for the 2nd SCI.</w:t>
      </w:r>
    </w:p>
    <w:p w14:paraId="709CEF99" w14:textId="77777777" w:rsidR="002437F1" w:rsidRPr="00000247" w:rsidRDefault="002437F1" w:rsidP="00CA482C">
      <w:pPr>
        <w:spacing w:after="0" w:line="360" w:lineRule="auto"/>
        <w:rPr>
          <w:lang w:eastAsia="x-none"/>
        </w:rPr>
      </w:pPr>
    </w:p>
    <w:p w14:paraId="4AC654BF" w14:textId="00CF96FC" w:rsidR="00000247" w:rsidRPr="00000247" w:rsidRDefault="00000247" w:rsidP="00CA482C">
      <w:pPr>
        <w:spacing w:after="0" w:line="360" w:lineRule="auto"/>
        <w:rPr>
          <w:highlight w:val="cyan"/>
          <w:lang w:eastAsia="x-none"/>
        </w:rPr>
      </w:pPr>
      <w:r w:rsidRPr="00000247">
        <w:rPr>
          <w:highlight w:val="cyan"/>
          <w:lang w:eastAsia="x-none"/>
        </w:rPr>
        <w:t>[99-NR-0</w:t>
      </w:r>
      <w:r>
        <w:rPr>
          <w:highlight w:val="cyan"/>
          <w:lang w:eastAsia="x-none"/>
        </w:rPr>
        <w:t>9</w:t>
      </w:r>
      <w:r w:rsidRPr="00000247">
        <w:rPr>
          <w:highlight w:val="cyan"/>
          <w:lang w:eastAsia="x-none"/>
        </w:rPr>
        <w:t>]</w:t>
      </w:r>
    </w:p>
    <w:p w14:paraId="35ADEF98" w14:textId="77777777" w:rsidR="00000247" w:rsidRPr="00000247" w:rsidRDefault="00000247" w:rsidP="00CA482C">
      <w:pPr>
        <w:spacing w:after="0" w:line="360" w:lineRule="auto"/>
        <w:rPr>
          <w:highlight w:val="green"/>
        </w:rPr>
      </w:pPr>
      <w:r w:rsidRPr="00000247">
        <w:rPr>
          <w:highlight w:val="green"/>
        </w:rPr>
        <w:t>Agreements</w:t>
      </w:r>
    </w:p>
    <w:p w14:paraId="066621BB"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For NR SL PT-RS, RB offset is determined based on </w:t>
      </w:r>
      <w:r w:rsidRPr="00000247">
        <w:rPr>
          <w:rFonts w:eastAsia="DengXian"/>
          <w:lang w:eastAsia="ko-KR"/>
        </w:rPr>
        <w:t>the 16-bit LSB of CRC of the corresponding 1st SCI</w:t>
      </w:r>
      <w:r w:rsidRPr="00000247">
        <w:rPr>
          <w:rFonts w:eastAsia="DengXian" w:hint="eastAsia"/>
          <w:lang w:eastAsia="ko-KR"/>
        </w:rPr>
        <w:t>.</w:t>
      </w:r>
    </w:p>
    <w:p w14:paraId="1728C03A"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 xml:space="preserve">The expressions of NR Uu PT-RS is reused with substituting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RNTI</m:t>
            </m:r>
          </m:sub>
        </m:sSub>
      </m:oMath>
      <w:r w:rsidRPr="00000247">
        <w:rPr>
          <w:rFonts w:eastAsia="DengXian"/>
          <w:lang w:eastAsia="ko-KR"/>
        </w:rPr>
        <w:t xml:space="preserve"> </w:t>
      </w:r>
      <w:r w:rsidRPr="00000247">
        <w:rPr>
          <w:rFonts w:eastAsia="DengXian" w:hint="eastAsia"/>
          <w:lang w:eastAsia="ko-KR"/>
        </w:rPr>
        <w:t xml:space="preserve"> by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p>
    <w:p w14:paraId="11633AE1" w14:textId="77777777" w:rsidR="00000247" w:rsidRPr="00000247" w:rsidRDefault="00EB18A4" w:rsidP="00CA482C">
      <w:pPr>
        <w:pStyle w:val="aff4"/>
        <w:numPr>
          <w:ilvl w:val="2"/>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r w:rsidR="00000247" w:rsidRPr="00000247">
        <w:rPr>
          <w:rFonts w:eastAsia="DengXian"/>
          <w:lang w:eastAsia="ko-KR"/>
        </w:rPr>
        <w:t xml:space="preserve"> is the decimal representation of 16-bit LSB CRC of 1st SCI</w:t>
      </w:r>
    </w:p>
    <w:p w14:paraId="26D679FE"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For NR SL PT-RS, association with one or two of the DMRS port(s) is used, where the number of PT-RS antenna ports is the same as the number of DMRS antenna ports and where the association between a PT-RS antenna port and a DMRS antenna port is fixed.</w:t>
      </w:r>
    </w:p>
    <w:p w14:paraId="188EC51D" w14:textId="3C215593" w:rsidR="002437F1" w:rsidRDefault="002437F1" w:rsidP="00CA482C">
      <w:pPr>
        <w:pStyle w:val="Style1"/>
        <w:spacing w:after="0" w:afterAutospacing="0" w:line="360" w:lineRule="auto"/>
        <w:ind w:firstLine="0"/>
        <w:rPr>
          <w:rFonts w:eastAsiaTheme="minorEastAsia"/>
          <w:lang w:eastAsia="ko-KR"/>
        </w:rPr>
      </w:pPr>
    </w:p>
    <w:p w14:paraId="65DCC90F" w14:textId="4C8E3A75" w:rsidR="008C6134" w:rsidRDefault="008C6134" w:rsidP="00CA482C">
      <w:pPr>
        <w:pStyle w:val="Style1"/>
        <w:spacing w:after="0" w:afterAutospacing="0" w:line="360" w:lineRule="auto"/>
        <w:ind w:firstLine="0"/>
        <w:rPr>
          <w:rFonts w:eastAsiaTheme="minorEastAsia"/>
          <w:lang w:eastAsia="ko-KR"/>
        </w:rPr>
      </w:pPr>
    </w:p>
    <w:p w14:paraId="5785BD32" w14:textId="77777777" w:rsidR="008C6134" w:rsidRDefault="008C6134" w:rsidP="00CA482C">
      <w:pPr>
        <w:spacing w:after="0" w:line="360" w:lineRule="auto"/>
        <w:jc w:val="both"/>
        <w:rPr>
          <w:rFonts w:eastAsiaTheme="minorEastAsia"/>
          <w:lang w:eastAsia="ko-KR"/>
        </w:rPr>
      </w:pPr>
    </w:p>
    <w:p w14:paraId="40B81203" w14:textId="7C6B821F" w:rsidR="008C6134" w:rsidRPr="006F0827" w:rsidRDefault="008C6134" w:rsidP="00CA482C">
      <w:pPr>
        <w:pStyle w:val="2"/>
        <w:spacing w:before="0" w:after="0" w:line="360" w:lineRule="auto"/>
        <w:rPr>
          <w:rFonts w:eastAsiaTheme="minorEastAsia"/>
          <w:lang w:val="fi-FI" w:eastAsia="ko-KR"/>
        </w:rPr>
      </w:pPr>
      <w:r w:rsidRPr="00A97001">
        <w:rPr>
          <w:rFonts w:hint="eastAsia"/>
        </w:rPr>
        <w:t>Agreements in RAN1</w:t>
      </w:r>
      <w:r>
        <w:t>#100-e</w:t>
      </w:r>
    </w:p>
    <w:p w14:paraId="7DFE1299" w14:textId="77777777" w:rsidR="008C6134" w:rsidRPr="008C6134" w:rsidRDefault="008C6134" w:rsidP="00CA482C">
      <w:pPr>
        <w:spacing w:after="0" w:line="360" w:lineRule="auto"/>
        <w:rPr>
          <w:lang w:eastAsia="x-none"/>
        </w:rPr>
      </w:pPr>
      <w:r w:rsidRPr="008C6134">
        <w:rPr>
          <w:highlight w:val="green"/>
          <w:lang w:eastAsia="x-none"/>
        </w:rPr>
        <w:t>Agreements</w:t>
      </w:r>
      <w:r w:rsidRPr="008C6134">
        <w:rPr>
          <w:lang w:eastAsia="x-none"/>
        </w:rPr>
        <w:t>:</w:t>
      </w:r>
    </w:p>
    <w:p w14:paraId="171C6B93" w14:textId="77777777" w:rsidR="008C6134" w:rsidRPr="008C6134" w:rsidRDefault="008C6134" w:rsidP="00291E45">
      <w:pPr>
        <w:numPr>
          <w:ilvl w:val="0"/>
          <w:numId w:val="82"/>
        </w:numPr>
        <w:spacing w:after="0" w:line="360" w:lineRule="auto"/>
        <w:rPr>
          <w:color w:val="1F497D"/>
          <w:lang w:eastAsia="ko-KR"/>
        </w:rPr>
      </w:pPr>
      <w:r w:rsidRPr="008C6134">
        <w:rPr>
          <w:color w:val="1F497D"/>
          <w:lang w:eastAsia="ko-KR"/>
        </w:rPr>
        <w:t>For sidelink TBS determination, the procedure steps 2), 3), and 4) in 5.1.3.2 Transport block size determination of TS38.214 are reused.</w:t>
      </w:r>
    </w:p>
    <w:p w14:paraId="3857A0C6" w14:textId="77777777" w:rsidR="008C6134" w:rsidRPr="008C6134" w:rsidRDefault="008C6134" w:rsidP="00CA482C">
      <w:pPr>
        <w:spacing w:after="0" w:line="360" w:lineRule="auto"/>
        <w:rPr>
          <w:color w:val="1F497D"/>
          <w:lang w:eastAsia="ko-KR"/>
        </w:rPr>
      </w:pPr>
      <w:r w:rsidRPr="008C6134">
        <w:rPr>
          <w:color w:val="1F497D"/>
          <w:lang w:eastAsia="ko-KR"/>
        </w:rPr>
        <w:t>Another proposal to check on 3/4 – update on 3/4, updated proposal, check on 3/5.</w:t>
      </w:r>
    </w:p>
    <w:p w14:paraId="14BF9284" w14:textId="77777777" w:rsidR="008C6134" w:rsidRPr="008C6134" w:rsidRDefault="008C6134" w:rsidP="00CA482C">
      <w:pPr>
        <w:spacing w:after="0" w:line="360" w:lineRule="auto"/>
        <w:rPr>
          <w:color w:val="1F497D"/>
          <w:highlight w:val="green"/>
          <w:lang w:eastAsia="ko-KR"/>
        </w:rPr>
      </w:pPr>
      <w:r w:rsidRPr="008C6134">
        <w:rPr>
          <w:color w:val="1F497D"/>
          <w:highlight w:val="green"/>
          <w:lang w:eastAsia="ko-KR"/>
        </w:rPr>
        <w:t>Agreements:</w:t>
      </w:r>
    </w:p>
    <w:p w14:paraId="1464897A" w14:textId="77777777" w:rsidR="008C6134" w:rsidRPr="008C6134" w:rsidRDefault="008C6134" w:rsidP="00CA482C">
      <w:pPr>
        <w:pStyle w:val="afd"/>
        <w:spacing w:before="0" w:beforeAutospacing="0" w:after="0" w:afterAutospacing="0" w:line="360" w:lineRule="auto"/>
        <w:ind w:left="150" w:hanging="150"/>
        <w:rPr>
          <w:rFonts w:ascii="Times New Roman" w:hAnsi="Times New Roman" w:cs="Times New Roman"/>
          <w:sz w:val="20"/>
          <w:szCs w:val="20"/>
        </w:rPr>
      </w:pPr>
      <w:r w:rsidRPr="008C6134">
        <w:rPr>
          <w:rFonts w:ascii="Times New Roman" w:hAnsi="Times New Roman" w:cs="Times New Roman"/>
          <w:color w:val="1F497D"/>
          <w:sz w:val="20"/>
          <w:szCs w:val="20"/>
        </w:rPr>
        <w:t>For sidelink TBS determination, N_RE’ and</w:t>
      </w:r>
      <w:r w:rsidRPr="008C6134">
        <w:rPr>
          <w:rFonts w:ascii="Times New Roman" w:hAnsi="Times New Roman" w:cs="Times New Roman"/>
          <w:sz w:val="20"/>
          <w:szCs w:val="20"/>
        </w:rPr>
        <w:t>/or</w:t>
      </w:r>
      <w:r w:rsidRPr="008C6134">
        <w:rPr>
          <w:rFonts w:ascii="Times New Roman" w:hAnsi="Times New Roman" w:cs="Times New Roman"/>
          <w:color w:val="1F497D"/>
          <w:sz w:val="20"/>
          <w:szCs w:val="20"/>
        </w:rPr>
        <w:t> N_RE are calculated based on the procedure step 1) in 5.1.3.2 Transport block size determination of TS38.214 with the following considerations.</w:t>
      </w:r>
    </w:p>
    <w:p w14:paraId="6FFAD7A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For the number of PSSCH symbols,</w:t>
      </w:r>
    </w:p>
    <w:p w14:paraId="052FDC57"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u  AGC symbol </w:t>
      </w:r>
      <w:r w:rsidRPr="008C6134">
        <w:rPr>
          <w:rFonts w:ascii="Times New Roman" w:hAnsi="Times New Roman" w:cs="Times New Roman"/>
          <w:color w:val="FF0000"/>
          <w:sz w:val="20"/>
          <w:szCs w:val="20"/>
        </w:rPr>
        <w:t xml:space="preserve">and GP symbol in the end of slot are </w:t>
      </w:r>
      <w:r w:rsidRPr="008C6134">
        <w:rPr>
          <w:rFonts w:ascii="Times New Roman" w:hAnsi="Times New Roman" w:cs="Times New Roman"/>
          <w:color w:val="000000"/>
          <w:sz w:val="20"/>
          <w:szCs w:val="20"/>
        </w:rPr>
        <w:t>excluded. </w:t>
      </w:r>
    </w:p>
    <w:p w14:paraId="1824B1C7"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PSCCH overhead</w:t>
      </w:r>
    </w:p>
    <w:p w14:paraId="52C4CD4C"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The exact number of REs for PSCCH (including PSCCH DMRS) is considered</w:t>
      </w:r>
    </w:p>
    <w:p w14:paraId="6304CAA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2nd SCI overhead</w:t>
      </w:r>
    </w:p>
    <w:p w14:paraId="49E04888"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FFS: How to consider the 2nd SCI </w:t>
      </w:r>
    </w:p>
    <w:p w14:paraId="3C4B62A5"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w:t>
      </w:r>
      <w:r w:rsidRPr="008C6134">
        <w:rPr>
          <w:rFonts w:ascii="Times New Roman" w:hAnsi="Times New Roman" w:cs="Times New Roman"/>
          <w:strike/>
          <w:color w:val="FF0000"/>
          <w:sz w:val="20"/>
          <w:szCs w:val="20"/>
        </w:rPr>
        <w:t>This is not intended to revert the existing agreement on the 2nd SCI mapping</w:t>
      </w: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FFS: How to handle the relationship between PSSCH TBS determination and 2nd stage SCI modulated symbols determination</w:t>
      </w:r>
      <w:r w:rsidRPr="008C6134">
        <w:rPr>
          <w:rFonts w:ascii="Times New Roman" w:hAnsi="Times New Roman" w:cs="Times New Roman"/>
          <w:color w:val="000000"/>
          <w:sz w:val="20"/>
          <w:szCs w:val="20"/>
        </w:rPr>
        <w:t>. </w:t>
      </w:r>
    </w:p>
    <w:p w14:paraId="33143A98"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n FFS: how to consider PSFCH, PSSCH DMRS, </w:t>
      </w:r>
      <w:r w:rsidRPr="008C6134">
        <w:rPr>
          <w:rFonts w:ascii="Times New Roman" w:hAnsi="Times New Roman" w:cs="Times New Roman"/>
          <w:color w:val="FF0000"/>
          <w:sz w:val="20"/>
          <w:szCs w:val="20"/>
        </w:rPr>
        <w:t xml:space="preserve">GP symbols before PSFCH, </w:t>
      </w:r>
      <w:r w:rsidRPr="008C6134">
        <w:rPr>
          <w:rFonts w:ascii="Times New Roman" w:hAnsi="Times New Roman" w:cs="Times New Roman"/>
          <w:color w:val="00B0F0"/>
          <w:sz w:val="20"/>
          <w:szCs w:val="20"/>
        </w:rPr>
        <w:t>SL PT-RS, SL CSI-RS</w:t>
      </w:r>
    </w:p>
    <w:p w14:paraId="2A18AD37" w14:textId="77777777" w:rsidR="008C6134" w:rsidRPr="008C6134" w:rsidRDefault="008C6134" w:rsidP="00CA482C">
      <w:pPr>
        <w:pStyle w:val="afd"/>
        <w:spacing w:before="0" w:beforeAutospacing="0" w:after="0" w:afterAutospacing="0" w:line="360" w:lineRule="auto"/>
        <w:rPr>
          <w:rFonts w:ascii="Times New Roman" w:hAnsi="Times New Roman" w:cs="Times New Roman"/>
          <w:sz w:val="20"/>
          <w:szCs w:val="20"/>
        </w:rPr>
      </w:pPr>
      <w:r w:rsidRPr="008C6134">
        <w:rPr>
          <w:rFonts w:ascii="Times New Roman" w:hAnsi="Times New Roman" w:cs="Times New Roman"/>
          <w:sz w:val="20"/>
          <w:szCs w:val="20"/>
        </w:rPr>
        <w:t>                     </w:t>
      </w:r>
      <w:r w:rsidRPr="008C6134">
        <w:rPr>
          <w:rFonts w:ascii="Times New Roman" w:hAnsi="Times New Roman" w:cs="Times New Roman"/>
          <w:color w:val="000000"/>
          <w:sz w:val="20"/>
          <w:szCs w:val="20"/>
        </w:rPr>
        <w:t>u </w:t>
      </w:r>
      <w:r w:rsidRPr="008C6134">
        <w:rPr>
          <w:rFonts w:ascii="Times New Roman" w:hAnsi="Times New Roman" w:cs="Times New Roman"/>
          <w:color w:val="1F497D"/>
          <w:sz w:val="20"/>
          <w:szCs w:val="20"/>
        </w:rPr>
        <w:t xml:space="preserve"> </w:t>
      </w:r>
      <w:r w:rsidRPr="008C6134">
        <w:rPr>
          <w:rFonts w:ascii="Times New Roman" w:hAnsi="Times New Roman" w:cs="Times New Roman"/>
          <w:b/>
          <w:bCs/>
          <w:color w:val="00B0F0"/>
          <w:sz w:val="20"/>
          <w:szCs w:val="20"/>
          <w:u w:val="single"/>
        </w:rPr>
        <w:t xml:space="preserve">FFS: </w:t>
      </w:r>
      <w:r w:rsidRPr="008C6134">
        <w:rPr>
          <w:rFonts w:ascii="Times New Roman" w:hAnsi="Times New Roman" w:cs="Times New Roman"/>
          <w:color w:val="1F497D"/>
          <w:sz w:val="20"/>
          <w:szCs w:val="20"/>
        </w:rPr>
        <w:t>N_</w:t>
      </w:r>
      <w:r w:rsidRPr="008C6134">
        <w:rPr>
          <w:rFonts w:ascii="Times New Roman" w:hAnsi="Times New Roman" w:cs="Times New Roman"/>
          <w:color w:val="000000"/>
          <w:sz w:val="20"/>
          <w:szCs w:val="20"/>
        </w:rPr>
        <w:t xml:space="preserve">oh^PRB is </w:t>
      </w:r>
      <w:r w:rsidRPr="008C6134">
        <w:rPr>
          <w:rFonts w:ascii="Times New Roman" w:hAnsi="Times New Roman" w:cs="Times New Roman"/>
          <w:color w:val="00B0F0"/>
          <w:sz w:val="20"/>
          <w:szCs w:val="20"/>
        </w:rPr>
        <w:t xml:space="preserve">introduced or not </w:t>
      </w:r>
      <w:r w:rsidRPr="008C6134">
        <w:rPr>
          <w:rFonts w:ascii="Times New Roman" w:hAnsi="Times New Roman" w:cs="Times New Roman"/>
          <w:strike/>
          <w:color w:val="00B0F0"/>
          <w:sz w:val="20"/>
          <w:szCs w:val="20"/>
        </w:rPr>
        <w:t>(pre-)configured per resource pool. </w:t>
      </w:r>
    </w:p>
    <w:p w14:paraId="0FB9E23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The overhead for SL PT-RS and SL CSI-RS is considered as already included in</w:t>
      </w:r>
      <w:r w:rsidRPr="008C6134">
        <w:rPr>
          <w:rFonts w:ascii="Times New Roman" w:hAnsi="Times New Roman" w:cs="Times New Roman"/>
          <w:strike/>
          <w:color w:val="00B0F0"/>
          <w:sz w:val="20"/>
          <w:szCs w:val="20"/>
          <w:lang w:val="en-GB"/>
        </w:rPr>
        <w:t> N_oh^PRB</w:t>
      </w:r>
      <w:r w:rsidRPr="008C6134">
        <w:rPr>
          <w:rFonts w:ascii="Times New Roman" w:hAnsi="Times New Roman" w:cs="Times New Roman"/>
          <w:strike/>
          <w:color w:val="00B0F0"/>
          <w:sz w:val="20"/>
          <w:szCs w:val="20"/>
        </w:rPr>
        <w:t>.</w:t>
      </w:r>
    </w:p>
    <w:p w14:paraId="6927F32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FFS: The number of candidiate values for N_oh^PRB is 8.</w:t>
      </w:r>
    </w:p>
    <w:p w14:paraId="3CA90314"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FF0000"/>
          <w:sz w:val="20"/>
          <w:szCs w:val="20"/>
        </w:rPr>
        <w:t>nIt is RAN1’s understanding that a UE is not expected to receive a retransmission with a TB size that is different from the last valid TB size signalled for this TB.</w:t>
      </w:r>
    </w:p>
    <w:p w14:paraId="3AE7E82A"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u  Note: The design will be such that the TBS is the same between a transmission and its re-transmission(s).</w:t>
      </w:r>
    </w:p>
    <w:p w14:paraId="6DC25B30"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07656AC2" w14:textId="43A9A1D3" w:rsidR="008C6134" w:rsidRPr="008C6134" w:rsidRDefault="008C6134" w:rsidP="00CA482C">
      <w:pPr>
        <w:spacing w:after="0" w:line="360" w:lineRule="auto"/>
        <w:rPr>
          <w:rFonts w:eastAsiaTheme="minorEastAsia"/>
          <w:lang w:eastAsia="ko-KR"/>
        </w:rPr>
      </w:pPr>
    </w:p>
    <w:p w14:paraId="11CDFB78" w14:textId="77777777" w:rsidR="008C6134" w:rsidRPr="008C6134" w:rsidRDefault="008C6134" w:rsidP="00CA482C">
      <w:pPr>
        <w:spacing w:after="0" w:line="360" w:lineRule="auto"/>
        <w:rPr>
          <w:highlight w:val="green"/>
        </w:rPr>
      </w:pPr>
      <w:r w:rsidRPr="008C6134">
        <w:rPr>
          <w:highlight w:val="green"/>
        </w:rPr>
        <w:t>Agreements:</w:t>
      </w:r>
    </w:p>
    <w:p w14:paraId="2634E258" w14:textId="77777777" w:rsidR="008C6134" w:rsidRPr="008C6134" w:rsidRDefault="008C6134" w:rsidP="00291E45">
      <w:pPr>
        <w:numPr>
          <w:ilvl w:val="0"/>
          <w:numId w:val="82"/>
        </w:numPr>
        <w:spacing w:after="0" w:line="360" w:lineRule="auto"/>
      </w:pPr>
      <w:r w:rsidRPr="008C6134">
        <w:t>For resource pool configuration, slots for a resource pool is (pre-)configured with bitmap, which is applied with periodicity. </w:t>
      </w:r>
    </w:p>
    <w:p w14:paraId="55DC02D7" w14:textId="77777777" w:rsidR="008C6134" w:rsidRPr="008C6134" w:rsidRDefault="008C6134" w:rsidP="00CA482C">
      <w:pPr>
        <w:spacing w:after="0" w:line="360" w:lineRule="auto"/>
        <w:rPr>
          <w:highlight w:val="green"/>
        </w:rPr>
      </w:pPr>
      <w:r w:rsidRPr="008C6134">
        <w:rPr>
          <w:highlight w:val="green"/>
        </w:rPr>
        <w:t>Agreements:</w:t>
      </w:r>
    </w:p>
    <w:p w14:paraId="7465C6C6" w14:textId="77777777" w:rsidR="008C6134" w:rsidRPr="008C6134" w:rsidRDefault="008C6134" w:rsidP="00CA482C">
      <w:pPr>
        <w:pStyle w:val="afd"/>
        <w:spacing w:before="0" w:beforeAutospacing="0" w:after="0" w:afterAutospacing="0" w:line="360" w:lineRule="auto"/>
        <w:ind w:left="360" w:right="300"/>
        <w:rPr>
          <w:rFonts w:ascii="Times New Roman" w:hAnsi="Times New Roman" w:cs="Times New Roman"/>
          <w:sz w:val="20"/>
          <w:szCs w:val="20"/>
        </w:rPr>
      </w:pPr>
      <w:r w:rsidRPr="008C6134">
        <w:rPr>
          <w:rFonts w:ascii="Times New Roman" w:hAnsi="Times New Roman" w:cs="Times New Roman"/>
          <w:sz w:val="20"/>
          <w:szCs w:val="20"/>
          <w:lang w:val="ru-RU"/>
        </w:rPr>
        <w:t xml:space="preserve">For derivation of </w:t>
      </w:r>
      <w:r w:rsidRPr="008C6134">
        <w:rPr>
          <w:rFonts w:ascii="Times New Roman" w:hAnsi="Times New Roman" w:cs="Times New Roman"/>
          <w:sz w:val="20"/>
          <w:szCs w:val="20"/>
        </w:rPr>
        <w:t>the</w:t>
      </w:r>
      <w:r w:rsidRPr="008C6134">
        <w:rPr>
          <w:rFonts w:ascii="Times New Roman" w:hAnsi="Times New Roman" w:cs="Times New Roman"/>
          <w:sz w:val="20"/>
          <w:szCs w:val="20"/>
          <w:lang w:val="ru-RU"/>
        </w:rPr>
        <w:t xml:space="preserve"> set of slots to be included in the resource pool, the baseline is the derivation with bitmap and periodicity </w:t>
      </w:r>
      <w:r w:rsidRPr="008C6134">
        <w:rPr>
          <w:rFonts w:ascii="Times New Roman" w:hAnsi="Times New Roman" w:cs="Times New Roman"/>
          <w:sz w:val="20"/>
          <w:szCs w:val="20"/>
        </w:rPr>
        <w:t>based on</w:t>
      </w:r>
      <w:r w:rsidRPr="008C6134">
        <w:rPr>
          <w:rFonts w:ascii="Times New Roman" w:hAnsi="Times New Roman" w:cs="Times New Roman"/>
          <w:sz w:val="20"/>
          <w:szCs w:val="20"/>
          <w:lang w:val="ru-RU"/>
        </w:rPr>
        <w:t> Subclause 14.1.5 of TS36.213 with the following modifications.</w:t>
      </w:r>
    </w:p>
    <w:p w14:paraId="7F877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val="ru-RU" w:eastAsia="ko-KR"/>
        </w:rPr>
        <w:t>FFS: </w:t>
      </w:r>
      <w:r w:rsidRPr="008C6134">
        <w:rPr>
          <w:rFonts w:eastAsia="Times New Roman"/>
          <w:lang w:eastAsia="ko-KR"/>
        </w:rPr>
        <w:t xml:space="preserve"> Periodicity and </w:t>
      </w:r>
      <w:r w:rsidRPr="008C6134">
        <w:rPr>
          <w:rFonts w:eastAsia="Times New Roman"/>
          <w:lang w:val="ru-RU" w:eastAsia="ko-KR"/>
        </w:rPr>
        <w:t>L_bitmap value</w:t>
      </w:r>
    </w:p>
    <w:p w14:paraId="0BE6C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 xml:space="preserve">he slot index is relative to slot#0 of the radio frame corresponding to SFN 0 of the serving cell if </w:t>
      </w:r>
      <w:r w:rsidRPr="008C6134">
        <w:rPr>
          <w:rFonts w:eastAsia="Times New Roman"/>
          <w:lang w:eastAsia="ko-KR"/>
        </w:rPr>
        <w:t>serving cell timing reference is in use</w:t>
      </w:r>
      <w:r w:rsidRPr="008C6134">
        <w:rPr>
          <w:rFonts w:eastAsia="Times New Roman"/>
          <w:lang w:val="ru-RU" w:eastAsia="ko-KR"/>
        </w:rPr>
        <w:t>, or DFN 0 otherwise</w:t>
      </w:r>
    </w:p>
    <w:p w14:paraId="30668948"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he following procedure is used.</w:t>
      </w:r>
      <w:r w:rsidRPr="008C6134">
        <w:rPr>
          <w:rFonts w:eastAsia="Times New Roman"/>
          <w:lang w:val="ru-RU"/>
        </w:rPr>
        <w:t xml:space="preserve"> </w:t>
      </w:r>
    </w:p>
    <w:p w14:paraId="68AD6A91" w14:textId="77777777" w:rsidR="008C6134" w:rsidRPr="008C6134" w:rsidRDefault="008C6134" w:rsidP="00291E45">
      <w:pPr>
        <w:numPr>
          <w:ilvl w:val="1"/>
          <w:numId w:val="83"/>
        </w:numPr>
        <w:spacing w:after="0" w:line="360" w:lineRule="auto"/>
        <w:ind w:left="2160" w:right="600"/>
        <w:rPr>
          <w:rFonts w:eastAsia="Times New Roman"/>
        </w:rPr>
      </w:pPr>
      <w:r w:rsidRPr="008C6134">
        <w:rPr>
          <w:rFonts w:eastAsia="Times New Roman"/>
          <w:lang w:eastAsia="ko-KR"/>
        </w:rPr>
        <w:t>T</w:t>
      </w:r>
      <w:r w:rsidRPr="008C6134">
        <w:rPr>
          <w:rFonts w:eastAsia="Times New Roman"/>
          <w:lang w:val="ru-RU" w:eastAsia="ko-KR"/>
        </w:rPr>
        <w:t>he set includes all the slots except the following slots: </w:t>
      </w:r>
      <w:r w:rsidRPr="008C6134">
        <w:rPr>
          <w:rFonts w:eastAsia="Times New Roman"/>
          <w:lang w:val="ru-RU"/>
        </w:rPr>
        <w:t xml:space="preserve"> </w:t>
      </w:r>
    </w:p>
    <w:p w14:paraId="5FDE2D97" w14:textId="77777777" w:rsidR="008C6134" w:rsidRPr="008C6134" w:rsidRDefault="008C6134" w:rsidP="00291E45">
      <w:pPr>
        <w:numPr>
          <w:ilvl w:val="2"/>
          <w:numId w:val="83"/>
        </w:numPr>
        <w:spacing w:after="0" w:line="360" w:lineRule="auto"/>
        <w:ind w:left="3240" w:right="900"/>
        <w:rPr>
          <w:rFonts w:eastAsia="Times New Roman"/>
        </w:rPr>
      </w:pPr>
      <w:r w:rsidRPr="008C6134">
        <w:rPr>
          <w:rFonts w:eastAsia="Times New Roman"/>
          <w:lang w:eastAsia="ko-KR"/>
        </w:rPr>
        <w:t>S</w:t>
      </w:r>
      <w:r w:rsidRPr="008C6134">
        <w:rPr>
          <w:rFonts w:eastAsia="Times New Roman"/>
          <w:lang w:val="ru-RU" w:eastAsia="ko-KR"/>
        </w:rPr>
        <w:t>lots in which SLSS resource is configured, </w:t>
      </w:r>
    </w:p>
    <w:p w14:paraId="6987EFCA"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slots not having at least Y-th, (Y+1)-th, ....., (Y+X-1)-th symbols in a slot semi-statically for UL as indicated in TDD-UL-DL-ConfigCommon, where </w:t>
      </w:r>
      <w:r w:rsidRPr="008C6134">
        <w:rPr>
          <w:rFonts w:eastAsia="Times New Roman"/>
          <w:lang w:val="ru-RU"/>
        </w:rPr>
        <w:t xml:space="preserve"> </w:t>
      </w:r>
    </w:p>
    <w:p w14:paraId="1F0714D7"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X is sl-LengthSymbols</w:t>
      </w:r>
    </w:p>
    <w:p w14:paraId="6DB74AA1"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Y is sl-StartSymbol</w:t>
      </w:r>
    </w:p>
    <w:p w14:paraId="2BB6EA1E"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reserved slots which are determined by the similar steps in Subclause 14.1.5 of TS36.213</w:t>
      </w:r>
      <w:r w:rsidRPr="008C6134">
        <w:rPr>
          <w:rStyle w:val="aff5"/>
          <w:rFonts w:eastAsia="Times New Roman"/>
          <w:lang w:val="ru-RU" w:eastAsia="ko-KR"/>
        </w:rPr>
        <w:t>     </w:t>
      </w:r>
      <w:r w:rsidRPr="008C6134">
        <w:rPr>
          <w:rFonts w:eastAsia="Times New Roman"/>
          <w:lang w:val="ru-RU" w:eastAsia="ko-KR"/>
        </w:rPr>
        <w:t>     </w:t>
      </w:r>
      <w:r w:rsidRPr="008C6134">
        <w:rPr>
          <w:rStyle w:val="aff5"/>
          <w:rFonts w:eastAsia="Times New Roman"/>
          <w:lang w:val="ru-RU" w:eastAsia="ko-KR"/>
        </w:rPr>
        <w:t>     </w:t>
      </w:r>
    </w:p>
    <w:p w14:paraId="23403C78" w14:textId="77777777" w:rsidR="008C6134" w:rsidRPr="008C6134" w:rsidRDefault="008C6134" w:rsidP="00CA482C">
      <w:pPr>
        <w:pStyle w:val="afd"/>
        <w:spacing w:before="0" w:beforeAutospacing="0" w:after="0" w:afterAutospacing="0" w:line="360" w:lineRule="auto"/>
        <w:ind w:left="795" w:right="300" w:hanging="360"/>
        <w:rPr>
          <w:rFonts w:ascii="Times New Roman" w:eastAsia="DengXian" w:hAnsi="Times New Roman" w:cs="Times New Roman"/>
          <w:sz w:val="20"/>
          <w:szCs w:val="20"/>
        </w:rPr>
      </w:pPr>
      <w:r w:rsidRPr="008C6134">
        <w:rPr>
          <w:rFonts w:ascii="Times New Roman" w:hAnsi="Times New Roman" w:cs="Times New Roman"/>
          <w:sz w:val="20"/>
          <w:szCs w:val="20"/>
          <w:lang w:val="ru-RU"/>
        </w:rPr>
        <w:t> </w:t>
      </w:r>
    </w:p>
    <w:p w14:paraId="725C8A94" w14:textId="77777777" w:rsidR="008C6134" w:rsidRPr="008C6134" w:rsidRDefault="008C6134" w:rsidP="00CA482C">
      <w:pPr>
        <w:pStyle w:val="afd"/>
        <w:spacing w:before="0" w:beforeAutospacing="0" w:after="0" w:afterAutospacing="0" w:line="360" w:lineRule="auto"/>
        <w:ind w:left="300"/>
        <w:rPr>
          <w:rFonts w:ascii="Times New Roman" w:hAnsi="Times New Roman" w:cs="Times New Roman"/>
          <w:sz w:val="20"/>
          <w:szCs w:val="20"/>
          <w:highlight w:val="darkYellow"/>
        </w:rPr>
      </w:pPr>
      <w:r w:rsidRPr="008C6134">
        <w:rPr>
          <w:rStyle w:val="aff5"/>
          <w:rFonts w:ascii="Times New Roman" w:hAnsi="Times New Roman" w:cs="Times New Roman"/>
          <w:i/>
          <w:iCs/>
          <w:sz w:val="20"/>
          <w:szCs w:val="20"/>
          <w:highlight w:val="darkYellow"/>
          <w:u w:val="single"/>
          <w:lang w:val="ru-RU"/>
        </w:rPr>
        <w:t>Working assumption</w:t>
      </w:r>
    </w:p>
    <w:p w14:paraId="633D3870" w14:textId="77777777" w:rsidR="008C6134" w:rsidRPr="008C6134" w:rsidRDefault="008C6134" w:rsidP="00291E45">
      <w:pPr>
        <w:numPr>
          <w:ilvl w:val="0"/>
          <w:numId w:val="84"/>
        </w:numPr>
        <w:spacing w:after="0" w:line="360" w:lineRule="auto"/>
        <w:ind w:right="300"/>
        <w:rPr>
          <w:rFonts w:eastAsia="Times New Roman"/>
        </w:rPr>
      </w:pPr>
      <w:r w:rsidRPr="008C6134">
        <w:rPr>
          <w:rFonts w:eastAsia="Times New Roman"/>
          <w:lang w:val="ru-RU" w:eastAsia="ko-KR"/>
        </w:rPr>
        <w:t>For the number of PRBs for resource pool, allow configuration of all  number of PRBs in a SL BWP. </w:t>
      </w:r>
    </w:p>
    <w:p w14:paraId="3EAB1773" w14:textId="77777777" w:rsidR="008C6134" w:rsidRPr="008C6134" w:rsidRDefault="008C6134" w:rsidP="00291E45">
      <w:pPr>
        <w:numPr>
          <w:ilvl w:val="0"/>
          <w:numId w:val="84"/>
        </w:numPr>
        <w:spacing w:after="0" w:line="360" w:lineRule="auto"/>
        <w:ind w:right="300"/>
        <w:rPr>
          <w:rFonts w:eastAsia="Times New Roman"/>
          <w:lang w:eastAsia="ko-KR"/>
        </w:rPr>
      </w:pPr>
      <w:r w:rsidRPr="008C6134">
        <w:rPr>
          <w:rFonts w:eastAsia="Times New Roman"/>
          <w:lang w:eastAsia="ko-KR"/>
        </w:rPr>
        <w:t>FFS until RAN1#100bis-e whether/how to deal with remaining PRBs if the configured PRBs for resource pool is not a multiple of subchannel size.</w:t>
      </w:r>
    </w:p>
    <w:p w14:paraId="44AF6CCC"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5DB1FB56" w14:textId="767CCD81" w:rsidR="008C6134" w:rsidRPr="008C6134" w:rsidRDefault="008C6134" w:rsidP="00CA482C">
      <w:pPr>
        <w:spacing w:after="0" w:line="360" w:lineRule="auto"/>
        <w:rPr>
          <w:rFonts w:eastAsiaTheme="minorEastAsia"/>
          <w:lang w:eastAsia="ko-KR"/>
        </w:rPr>
      </w:pPr>
    </w:p>
    <w:p w14:paraId="23622825" w14:textId="77777777" w:rsidR="008C6134" w:rsidRPr="008C6134" w:rsidRDefault="008C6134" w:rsidP="00CA482C">
      <w:pPr>
        <w:spacing w:after="0" w:line="360" w:lineRule="auto"/>
        <w:rPr>
          <w:highlight w:val="green"/>
        </w:rPr>
      </w:pPr>
      <w:r w:rsidRPr="008C6134">
        <w:rPr>
          <w:highlight w:val="green"/>
        </w:rPr>
        <w:t>Agreements</w:t>
      </w:r>
    </w:p>
    <w:p w14:paraId="07AAD83B" w14:textId="77777777" w:rsidR="008C6134" w:rsidRPr="008C6134" w:rsidRDefault="008C6134" w:rsidP="00291E45">
      <w:pPr>
        <w:numPr>
          <w:ilvl w:val="0"/>
          <w:numId w:val="82"/>
        </w:numPr>
        <w:spacing w:after="0" w:line="360" w:lineRule="auto"/>
      </w:pPr>
      <w:r w:rsidRPr="008C6134">
        <w:t xml:space="preserve">For frequency domain DMRS pattern for PSSCH, support only DMRS configuration type 1. </w:t>
      </w:r>
    </w:p>
    <w:p w14:paraId="4035F92B" w14:textId="77777777" w:rsidR="008C6134" w:rsidRPr="008C6134" w:rsidRDefault="008C6134" w:rsidP="00291E45">
      <w:pPr>
        <w:numPr>
          <w:ilvl w:val="0"/>
          <w:numId w:val="82"/>
        </w:numPr>
        <w:spacing w:after="0" w:line="360" w:lineRule="auto"/>
      </w:pPr>
      <w:r w:rsidRPr="008C6134">
        <w:t xml:space="preserve">The "Number of DMRS ports" field in 1st stage SCI indicates DMRS port(s) of PSSCH with one bit. </w:t>
      </w:r>
    </w:p>
    <w:p w14:paraId="71A4C720" w14:textId="77777777" w:rsidR="008C6134" w:rsidRPr="008C6134" w:rsidRDefault="008C6134" w:rsidP="00291E45">
      <w:pPr>
        <w:numPr>
          <w:ilvl w:val="1"/>
          <w:numId w:val="85"/>
        </w:numPr>
        <w:spacing w:after="0" w:line="360" w:lineRule="auto"/>
      </w:pPr>
      <w:r w:rsidRPr="008C6134">
        <w:t xml:space="preserve">"0" means to use a port 1000 and "1" means to use tow ports 1000/1001. </w:t>
      </w:r>
    </w:p>
    <w:p w14:paraId="59781507" w14:textId="77777777" w:rsidR="008C6134" w:rsidRPr="008C6134" w:rsidRDefault="008C6134" w:rsidP="00291E45">
      <w:pPr>
        <w:numPr>
          <w:ilvl w:val="0"/>
          <w:numId w:val="82"/>
        </w:numPr>
        <w:spacing w:after="0" w:line="360" w:lineRule="auto"/>
      </w:pPr>
      <w:r w:rsidRPr="008C6134">
        <w:t xml:space="preserve">Both PSSCH antenna ports are defined to be CDM group 0. </w:t>
      </w:r>
    </w:p>
    <w:p w14:paraId="6ECB97DD" w14:textId="77777777" w:rsidR="008C6134" w:rsidRPr="008C6134" w:rsidRDefault="008C6134" w:rsidP="00291E45">
      <w:pPr>
        <w:numPr>
          <w:ilvl w:val="1"/>
          <w:numId w:val="85"/>
        </w:numPr>
        <w:spacing w:after="0" w:line="360" w:lineRule="auto"/>
      </w:pPr>
      <w:r w:rsidRPr="008C6134">
        <w:t xml:space="preserve">Note: how to capture this is up to editors. </w:t>
      </w:r>
    </w:p>
    <w:p w14:paraId="138DEFD3" w14:textId="77777777" w:rsidR="008C6134" w:rsidRPr="008C6134" w:rsidRDefault="008C6134" w:rsidP="00291E45">
      <w:pPr>
        <w:numPr>
          <w:ilvl w:val="0"/>
          <w:numId w:val="82"/>
        </w:numPr>
        <w:spacing w:after="0" w:line="360" w:lineRule="auto"/>
      </w:pPr>
      <w:r w:rsidRPr="008C6134">
        <w:t xml:space="preserve">PSSCH is rate-matched around PSSCH DMRS REs within a resource block used for transmission of PSSCH </w:t>
      </w:r>
    </w:p>
    <w:p w14:paraId="473632EA" w14:textId="77777777" w:rsidR="008C6134" w:rsidRPr="008C6134" w:rsidRDefault="008C6134" w:rsidP="00291E45">
      <w:pPr>
        <w:numPr>
          <w:ilvl w:val="1"/>
          <w:numId w:val="85"/>
        </w:numPr>
        <w:spacing w:after="0" w:line="360" w:lineRule="auto"/>
      </w:pPr>
      <w:r w:rsidRPr="008C6134">
        <w:t xml:space="preserve">Note: The REs not used for DMRS in the DMRS symbol will be used for PSSCH, PSCCH, or 2nd SCI mapping. </w:t>
      </w:r>
    </w:p>
    <w:p w14:paraId="054C1CDE" w14:textId="77777777" w:rsidR="008C6134" w:rsidRPr="008C6134" w:rsidRDefault="008C6134" w:rsidP="00CA482C">
      <w:pPr>
        <w:spacing w:after="0" w:line="360" w:lineRule="auto"/>
        <w:rPr>
          <w:lang w:eastAsia="x-none"/>
        </w:rPr>
      </w:pPr>
      <w:r w:rsidRPr="008C6134">
        <w:rPr>
          <w:lang w:eastAsia="x-none"/>
        </w:rPr>
        <w:t xml:space="preserve">To endorse TP on 3/3. </w:t>
      </w:r>
    </w:p>
    <w:p w14:paraId="53FC2CAA" w14:textId="77777777" w:rsidR="008C6134" w:rsidRPr="008C6134" w:rsidRDefault="008C6134" w:rsidP="00CA482C">
      <w:pPr>
        <w:spacing w:after="0" w:line="360" w:lineRule="auto"/>
        <w:rPr>
          <w:lang w:eastAsia="x-none"/>
        </w:rPr>
      </w:pPr>
      <w:r w:rsidRPr="008C6134">
        <w:rPr>
          <w:lang w:eastAsia="x-none"/>
        </w:rPr>
        <w:t xml:space="preserve">Update on 3/3 – to check on 3/4 – to further check on 3/5: TP is </w:t>
      </w:r>
      <w:r w:rsidRPr="008C6134">
        <w:rPr>
          <w:highlight w:val="green"/>
          <w:lang w:eastAsia="x-none"/>
        </w:rPr>
        <w:t>endorsed</w:t>
      </w:r>
      <w:r w:rsidRPr="008C6134">
        <w:rPr>
          <w:lang w:eastAsia="x-none"/>
        </w:rPr>
        <w:t xml:space="preserve"> (</w:t>
      </w:r>
      <w:r w:rsidRPr="008C6134">
        <w:t>R1-2001400)</w:t>
      </w:r>
      <w:r w:rsidRPr="008C6134">
        <w:rPr>
          <w:lang w:eastAsia="x-none"/>
        </w:rPr>
        <w:t xml:space="preserve"> email thread is closed. </w:t>
      </w:r>
    </w:p>
    <w:p w14:paraId="2CE4CEAB" w14:textId="2EF9D5E2" w:rsidR="008C6134" w:rsidRDefault="008C6134" w:rsidP="00CA482C">
      <w:pPr>
        <w:spacing w:after="0" w:line="360" w:lineRule="auto"/>
        <w:rPr>
          <w:rFonts w:eastAsiaTheme="minorEastAsia"/>
          <w:lang w:eastAsia="ko-KR"/>
        </w:rPr>
      </w:pPr>
    </w:p>
    <w:p w14:paraId="418F0CA7" w14:textId="31B91556" w:rsidR="001822B8" w:rsidRDefault="001822B8" w:rsidP="00CA482C">
      <w:pPr>
        <w:spacing w:after="0" w:line="360" w:lineRule="auto"/>
        <w:rPr>
          <w:rFonts w:eastAsiaTheme="minorEastAsia"/>
          <w:lang w:eastAsia="ko-KR"/>
        </w:rPr>
      </w:pPr>
    </w:p>
    <w:p w14:paraId="685174F4" w14:textId="77777777" w:rsidR="001822B8" w:rsidRDefault="001822B8" w:rsidP="0001434D">
      <w:pPr>
        <w:pStyle w:val="Style1"/>
        <w:spacing w:after="0" w:afterAutospacing="0" w:line="360" w:lineRule="auto"/>
        <w:ind w:firstLine="0"/>
        <w:rPr>
          <w:rFonts w:eastAsiaTheme="minorEastAsia"/>
          <w:lang w:eastAsia="ko-KR"/>
        </w:rPr>
      </w:pPr>
    </w:p>
    <w:p w14:paraId="1800A8DB" w14:textId="77777777" w:rsidR="001822B8" w:rsidRDefault="001822B8" w:rsidP="0001434D">
      <w:pPr>
        <w:spacing w:after="0" w:line="360" w:lineRule="auto"/>
        <w:jc w:val="both"/>
        <w:rPr>
          <w:rFonts w:eastAsiaTheme="minorEastAsia"/>
          <w:lang w:eastAsia="ko-KR"/>
        </w:rPr>
      </w:pPr>
    </w:p>
    <w:p w14:paraId="6C5AA8D5" w14:textId="50002869" w:rsidR="001822B8" w:rsidRPr="006F0827" w:rsidRDefault="001822B8" w:rsidP="0001434D">
      <w:pPr>
        <w:pStyle w:val="2"/>
        <w:spacing w:before="0" w:after="0" w:line="360" w:lineRule="auto"/>
        <w:rPr>
          <w:rFonts w:eastAsiaTheme="minorEastAsia"/>
          <w:lang w:val="fi-FI" w:eastAsia="ko-KR"/>
        </w:rPr>
      </w:pPr>
      <w:r w:rsidRPr="00A97001">
        <w:rPr>
          <w:rFonts w:hint="eastAsia"/>
        </w:rPr>
        <w:t>Agreements in RAN1</w:t>
      </w:r>
      <w:r>
        <w:t>#100</w:t>
      </w:r>
      <w:r w:rsidR="001B5CEA">
        <w:t>bis</w:t>
      </w:r>
      <w:r>
        <w:t>-e</w:t>
      </w:r>
    </w:p>
    <w:p w14:paraId="425684FC" w14:textId="77777777" w:rsidR="00B71E1C" w:rsidRPr="00463BFB" w:rsidRDefault="00B71E1C" w:rsidP="0001434D">
      <w:pPr>
        <w:spacing w:after="0" w:line="360" w:lineRule="auto"/>
        <w:jc w:val="both"/>
        <w:rPr>
          <w:highlight w:val="green"/>
          <w:lang w:eastAsia="ko-KR"/>
        </w:rPr>
      </w:pPr>
      <w:r w:rsidRPr="00463BFB">
        <w:rPr>
          <w:color w:val="000000"/>
          <w:highlight w:val="green"/>
          <w:shd w:val="clear" w:color="auto" w:fill="FFFF00"/>
          <w:lang w:eastAsia="ko-KR"/>
        </w:rPr>
        <w:t>Agreements:</w:t>
      </w:r>
    </w:p>
    <w:p w14:paraId="0C38991B" w14:textId="77777777" w:rsidR="00B71E1C" w:rsidRPr="00406B7F" w:rsidRDefault="00B71E1C" w:rsidP="0001434D">
      <w:pPr>
        <w:spacing w:after="0" w:line="360" w:lineRule="auto"/>
      </w:pPr>
      <w:r w:rsidRPr="00463BFB">
        <w:rPr>
          <w:rFonts w:hint="eastAsia"/>
        </w:rPr>
        <w:t>For 2nd SCI overhead in the TBS determination, the actual number of REs occupied by the 2nd SCI is used.</w:t>
      </w:r>
    </w:p>
    <w:p w14:paraId="24743F36" w14:textId="37C35A48" w:rsidR="001822B8" w:rsidRDefault="001822B8" w:rsidP="0001434D">
      <w:pPr>
        <w:spacing w:after="0" w:line="360" w:lineRule="auto"/>
        <w:rPr>
          <w:rFonts w:eastAsiaTheme="minorEastAsia"/>
          <w:lang w:eastAsia="ko-KR"/>
        </w:rPr>
      </w:pPr>
    </w:p>
    <w:p w14:paraId="03748ACA" w14:textId="77777777" w:rsidR="00B71E1C" w:rsidRPr="00436362" w:rsidRDefault="00B71E1C" w:rsidP="0001434D">
      <w:pPr>
        <w:spacing w:after="0" w:line="360" w:lineRule="auto"/>
        <w:rPr>
          <w:highlight w:val="green"/>
        </w:rPr>
      </w:pPr>
      <w:r w:rsidRPr="00436362">
        <w:rPr>
          <w:highlight w:val="green"/>
        </w:rPr>
        <w:t>Agreements:</w:t>
      </w:r>
    </w:p>
    <w:p w14:paraId="28FD147E" w14:textId="77777777" w:rsidR="00B71E1C" w:rsidRPr="00436362" w:rsidRDefault="00B71E1C" w:rsidP="00291E45">
      <w:pPr>
        <w:pStyle w:val="aff4"/>
        <w:numPr>
          <w:ilvl w:val="0"/>
          <w:numId w:val="86"/>
        </w:numPr>
        <w:spacing w:after="0" w:line="360" w:lineRule="auto"/>
        <w:contextualSpacing w:val="0"/>
      </w:pPr>
      <w:r w:rsidRPr="00436362">
        <w:t>For PSFCH overhead in the TBS determination, use the number of PSFCH symbols indicated by SCI.  </w:t>
      </w:r>
    </w:p>
    <w:p w14:paraId="1007E697" w14:textId="52902B67" w:rsidR="00B71E1C" w:rsidRPr="00436362" w:rsidRDefault="00B71E1C" w:rsidP="00291E45">
      <w:pPr>
        <w:pStyle w:val="aff4"/>
        <w:numPr>
          <w:ilvl w:val="0"/>
          <w:numId w:val="86"/>
        </w:numPr>
        <w:spacing w:after="0" w:line="360" w:lineRule="auto"/>
        <w:ind w:left="760"/>
        <w:contextualSpacing w:val="0"/>
        <w:jc w:val="both"/>
        <w:rPr>
          <w:sz w:val="22"/>
          <w:szCs w:val="22"/>
          <w:lang w:eastAsia="ko-KR"/>
        </w:rPr>
      </w:pPr>
      <w:r w:rsidRPr="00436362">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1A25E6E8" w14:textId="77777777" w:rsidR="00B71E1C" w:rsidRPr="00436362" w:rsidRDefault="00B71E1C" w:rsidP="00291E45">
      <w:pPr>
        <w:pStyle w:val="aff4"/>
        <w:numPr>
          <w:ilvl w:val="0"/>
          <w:numId w:val="86"/>
        </w:numPr>
        <w:spacing w:after="0" w:line="360" w:lineRule="auto"/>
        <w:contextualSpacing w:val="0"/>
        <w:jc w:val="both"/>
        <w:rPr>
          <w:sz w:val="22"/>
          <w:szCs w:val="22"/>
          <w:lang w:eastAsia="ko-KR"/>
        </w:rPr>
      </w:pPr>
      <w:r w:rsidRPr="00436362">
        <w:rPr>
          <w:sz w:val="22"/>
          <w:szCs w:val="22"/>
          <w:lang w:eastAsia="ko-KR"/>
        </w:rPr>
        <w:t xml:space="preserve">For CSI-RS and PT-RS overheads in the TBS determination, a new higher layer parameter, e.g., </w:t>
      </w:r>
      <w:r w:rsidRPr="00436362">
        <w:rPr>
          <w:i/>
          <w:iCs/>
          <w:sz w:val="22"/>
          <w:szCs w:val="22"/>
          <w:lang w:eastAsia="ko-KR"/>
        </w:rPr>
        <w:t>sl-xOverhead</w:t>
      </w:r>
      <w:r w:rsidRPr="00436362">
        <w:rPr>
          <w:sz w:val="22"/>
          <w:szCs w:val="22"/>
          <w:lang w:eastAsia="ko-KR"/>
        </w:rPr>
        <w:t>, is introduced per resource pool.</w:t>
      </w:r>
    </w:p>
    <w:p w14:paraId="5C6B5133" w14:textId="1A2BB691" w:rsidR="00B71E1C" w:rsidRDefault="00B71E1C" w:rsidP="0001434D">
      <w:pPr>
        <w:spacing w:after="0" w:line="360" w:lineRule="auto"/>
        <w:rPr>
          <w:rFonts w:eastAsiaTheme="minorEastAsia"/>
          <w:lang w:eastAsia="ko-KR"/>
        </w:rPr>
      </w:pPr>
    </w:p>
    <w:p w14:paraId="1CB51C53" w14:textId="77777777" w:rsidR="00B71E1C" w:rsidRPr="001141CB" w:rsidRDefault="00B71E1C" w:rsidP="0001434D">
      <w:pPr>
        <w:spacing w:after="0" w:line="360" w:lineRule="auto"/>
        <w:rPr>
          <w:highlight w:val="green"/>
        </w:rPr>
      </w:pPr>
      <w:r w:rsidRPr="001141CB">
        <w:rPr>
          <w:highlight w:val="green"/>
        </w:rPr>
        <w:t>Agreements:</w:t>
      </w:r>
    </w:p>
    <w:p w14:paraId="6B0C52D9" w14:textId="77777777" w:rsidR="00B71E1C" w:rsidRPr="001141CB" w:rsidRDefault="00B71E1C" w:rsidP="00291E45">
      <w:pPr>
        <w:numPr>
          <w:ilvl w:val="0"/>
          <w:numId w:val="87"/>
        </w:numPr>
        <w:spacing w:after="0" w:line="360" w:lineRule="auto"/>
      </w:pPr>
      <w:r w:rsidRPr="001141CB">
        <w:t>The MCS table is indicated by 1st SCI, the number of MCS tables is (pre-) configured per resource pool.           </w:t>
      </w:r>
    </w:p>
    <w:p w14:paraId="52D33F99" w14:textId="77777777" w:rsidR="00B71E1C" w:rsidRPr="001141CB" w:rsidRDefault="00B71E1C" w:rsidP="00291E45">
      <w:pPr>
        <w:numPr>
          <w:ilvl w:val="1"/>
          <w:numId w:val="87"/>
        </w:numPr>
        <w:spacing w:after="0" w:line="360" w:lineRule="auto"/>
      </w:pPr>
      <w:r w:rsidRPr="001141CB">
        <w:t>64QAM table is (pre-)configured as default. </w:t>
      </w:r>
    </w:p>
    <w:p w14:paraId="0D3BB8A9" w14:textId="77777777" w:rsidR="00B71E1C" w:rsidRPr="001141CB" w:rsidRDefault="00B71E1C" w:rsidP="00291E45">
      <w:pPr>
        <w:numPr>
          <w:ilvl w:val="1"/>
          <w:numId w:val="87"/>
        </w:numPr>
        <w:spacing w:after="0" w:line="360" w:lineRule="auto"/>
      </w:pPr>
      <w:r w:rsidRPr="001141CB">
        <w:t>Zero, one or two additional can be additionally (pre-)configured. Tables</w:t>
      </w:r>
    </w:p>
    <w:p w14:paraId="4727EA56" w14:textId="77777777" w:rsidR="00B71E1C" w:rsidRPr="001141CB" w:rsidRDefault="00B71E1C" w:rsidP="00291E45">
      <w:pPr>
        <w:numPr>
          <w:ilvl w:val="2"/>
          <w:numId w:val="87"/>
        </w:numPr>
        <w:spacing w:after="0" w:line="360" w:lineRule="auto"/>
      </w:pPr>
      <w:r w:rsidRPr="001141CB">
        <w:t>Using the 256QAM and/or low-SE MCS tables</w:t>
      </w:r>
    </w:p>
    <w:p w14:paraId="6155AEE5" w14:textId="77777777" w:rsidR="00B71E1C" w:rsidRPr="001141CB" w:rsidRDefault="00B71E1C" w:rsidP="00291E45">
      <w:pPr>
        <w:numPr>
          <w:ilvl w:val="1"/>
          <w:numId w:val="87"/>
        </w:numPr>
        <w:spacing w:after="0" w:line="360" w:lineRule="auto"/>
      </w:pPr>
      <w:r w:rsidRPr="001141CB">
        <w:t>The number of bits in the 1</w:t>
      </w:r>
      <w:r w:rsidRPr="001141CB">
        <w:rPr>
          <w:vertAlign w:val="superscript"/>
        </w:rPr>
        <w:t>st</w:t>
      </w:r>
      <w:r w:rsidRPr="001141CB">
        <w:t xml:space="preserve"> SCI for the indication is determined based on the number of MCS tables (pre)-configured for the resource pool</w:t>
      </w:r>
    </w:p>
    <w:p w14:paraId="2F23763D" w14:textId="77777777" w:rsidR="00B71E1C" w:rsidRPr="001141CB" w:rsidRDefault="00B71E1C" w:rsidP="00291E45">
      <w:pPr>
        <w:numPr>
          <w:ilvl w:val="2"/>
          <w:numId w:val="87"/>
        </w:numPr>
        <w:spacing w:after="0" w:line="360" w:lineRule="auto"/>
      </w:pPr>
      <w:r w:rsidRPr="001141CB">
        <w:t>0, 1, or 2 bits</w:t>
      </w:r>
    </w:p>
    <w:p w14:paraId="7E7BBCFA" w14:textId="77777777" w:rsidR="00B71E1C" w:rsidRPr="001141CB" w:rsidRDefault="00B71E1C" w:rsidP="00291E45">
      <w:pPr>
        <w:numPr>
          <w:ilvl w:val="1"/>
          <w:numId w:val="87"/>
        </w:numPr>
        <w:spacing w:after="0" w:line="360" w:lineRule="auto"/>
      </w:pPr>
      <w:r w:rsidRPr="001141CB">
        <w:t>Over-writing the (pre-)configured MCS table(s) by PC5-RRC is NOT supported</w:t>
      </w:r>
    </w:p>
    <w:p w14:paraId="6C0DB336" w14:textId="77777777" w:rsidR="00B71E1C" w:rsidRPr="001141CB" w:rsidRDefault="00B71E1C" w:rsidP="00291E45">
      <w:pPr>
        <w:numPr>
          <w:ilvl w:val="1"/>
          <w:numId w:val="87"/>
        </w:numPr>
        <w:spacing w:after="0" w:line="360" w:lineRule="auto"/>
      </w:pPr>
      <w:r w:rsidRPr="001141CB">
        <w:t>A UE is not required to decode the 2nd SCI or the PSSCH associated with a 1st SCI if the 1st SCI indicates an MCS table that the UE does not support</w:t>
      </w:r>
    </w:p>
    <w:p w14:paraId="64A10A23" w14:textId="77777777" w:rsidR="00B71E1C" w:rsidRDefault="00B71E1C" w:rsidP="0001434D">
      <w:pPr>
        <w:spacing w:after="0" w:line="360" w:lineRule="auto"/>
        <w:ind w:left="1440" w:hanging="1440"/>
        <w:rPr>
          <w:lang w:eastAsia="x-none"/>
        </w:rPr>
      </w:pPr>
      <w:r w:rsidRPr="00904BF7">
        <w:rPr>
          <w:lang w:eastAsia="x-none"/>
        </w:rPr>
        <w:t xml:space="preserve">TP? 4/29? – latest TP is </w:t>
      </w:r>
      <w:r w:rsidRPr="000310F9">
        <w:rPr>
          <w:highlight w:val="green"/>
          <w:lang w:eastAsia="x-none"/>
        </w:rPr>
        <w:t>endorsed</w:t>
      </w:r>
      <w:r w:rsidRPr="00904BF7">
        <w:rPr>
          <w:lang w:eastAsia="x-none"/>
        </w:rPr>
        <w:t>. (</w:t>
      </w:r>
      <w:r w:rsidRPr="000310F9">
        <w:rPr>
          <w:lang w:eastAsia="x-none"/>
        </w:rPr>
        <w:t xml:space="preserve">in </w:t>
      </w:r>
      <w:hyperlink r:id="rId12" w:history="1">
        <w:r>
          <w:rPr>
            <w:rStyle w:val="ad"/>
            <w:lang w:eastAsia="x-none"/>
          </w:rPr>
          <w:t>R1-2003034</w:t>
        </w:r>
      </w:hyperlink>
      <w:r>
        <w:rPr>
          <w:lang w:eastAsia="x-none"/>
        </w:rPr>
        <w:t>, revised to R1-2003135)</w:t>
      </w:r>
      <w:r w:rsidRPr="00904BF7">
        <w:rPr>
          <w:lang w:eastAsia="x-none"/>
        </w:rPr>
        <w:t>.</w:t>
      </w:r>
    </w:p>
    <w:p w14:paraId="1A079E96" w14:textId="2200B15F" w:rsidR="00B71E1C" w:rsidRDefault="00B71E1C" w:rsidP="0001434D">
      <w:pPr>
        <w:spacing w:after="0" w:line="360" w:lineRule="auto"/>
        <w:rPr>
          <w:rFonts w:eastAsiaTheme="minorEastAsia"/>
          <w:lang w:eastAsia="ko-KR"/>
        </w:rPr>
      </w:pPr>
    </w:p>
    <w:p w14:paraId="06CCAF43" w14:textId="77777777" w:rsidR="00672DB4" w:rsidRDefault="00672DB4" w:rsidP="00672DB4">
      <w:pPr>
        <w:pStyle w:val="Style1"/>
        <w:spacing w:after="0" w:afterAutospacing="0" w:line="360" w:lineRule="auto"/>
        <w:ind w:firstLine="0"/>
        <w:rPr>
          <w:rFonts w:eastAsiaTheme="minorEastAsia"/>
          <w:lang w:eastAsia="ko-KR"/>
        </w:rPr>
      </w:pPr>
    </w:p>
    <w:p w14:paraId="756C5E86" w14:textId="77777777" w:rsidR="00672DB4" w:rsidRDefault="00672DB4" w:rsidP="00672DB4">
      <w:pPr>
        <w:spacing w:after="0" w:line="360" w:lineRule="auto"/>
        <w:jc w:val="both"/>
        <w:rPr>
          <w:rFonts w:eastAsiaTheme="minorEastAsia"/>
          <w:lang w:eastAsia="ko-KR"/>
        </w:rPr>
      </w:pPr>
    </w:p>
    <w:p w14:paraId="59733BEE" w14:textId="6840D0FA" w:rsidR="00672DB4" w:rsidRPr="006F0827" w:rsidRDefault="00672DB4" w:rsidP="00672DB4">
      <w:pPr>
        <w:pStyle w:val="2"/>
        <w:spacing w:before="0" w:after="0" w:line="360" w:lineRule="auto"/>
        <w:rPr>
          <w:rFonts w:eastAsiaTheme="minorEastAsia"/>
          <w:lang w:val="fi-FI" w:eastAsia="ko-KR"/>
        </w:rPr>
      </w:pPr>
      <w:r w:rsidRPr="00A97001">
        <w:rPr>
          <w:rFonts w:hint="eastAsia"/>
        </w:rPr>
        <w:t>Agreements in RAN1</w:t>
      </w:r>
      <w:r>
        <w:t>#101-e</w:t>
      </w:r>
    </w:p>
    <w:p w14:paraId="7F81728F" w14:textId="0ECAC701" w:rsidR="00BE4636" w:rsidRPr="00BE4636" w:rsidRDefault="00BE4636" w:rsidP="00BE4636">
      <w:pPr>
        <w:spacing w:after="0" w:line="360" w:lineRule="auto"/>
        <w:rPr>
          <w:highlight w:val="green"/>
        </w:rPr>
      </w:pPr>
      <w:r w:rsidRPr="00BE4636">
        <w:rPr>
          <w:highlight w:val="green"/>
        </w:rPr>
        <w:t>Agreements:</w:t>
      </w:r>
    </w:p>
    <w:p w14:paraId="2414D9E0" w14:textId="77777777" w:rsidR="00BE4636" w:rsidRPr="00BE4636" w:rsidRDefault="00BE4636" w:rsidP="00291E45">
      <w:pPr>
        <w:numPr>
          <w:ilvl w:val="0"/>
          <w:numId w:val="89"/>
        </w:numPr>
        <w:spacing w:after="0" w:line="360" w:lineRule="auto"/>
      </w:pPr>
      <w:r w:rsidRPr="00BE4636">
        <w:t>For indication of PSFCH overhead in PSSCH TBS determination, one bit is used for N=2 or N=4 while no bit is used for N=0 or N=1.</w:t>
      </w:r>
    </w:p>
    <w:p w14:paraId="4EF73F04" w14:textId="77777777" w:rsidR="00BE4636" w:rsidRPr="00BE4636" w:rsidRDefault="00BE4636" w:rsidP="00BE4636">
      <w:pPr>
        <w:spacing w:after="0" w:line="360" w:lineRule="auto"/>
        <w:rPr>
          <w:highlight w:val="green"/>
        </w:rPr>
      </w:pPr>
      <w:r w:rsidRPr="00BE4636">
        <w:rPr>
          <w:highlight w:val="green"/>
        </w:rPr>
        <w:t>Agreements:</w:t>
      </w:r>
    </w:p>
    <w:p w14:paraId="7E3951B8" w14:textId="77777777" w:rsidR="00BE4636" w:rsidRPr="00BE4636" w:rsidRDefault="00BE4636" w:rsidP="00BE4636">
      <w:pPr>
        <w:spacing w:after="0" w:line="360" w:lineRule="auto"/>
        <w:rPr>
          <w:highlight w:val="green"/>
        </w:rPr>
      </w:pPr>
    </w:p>
    <w:p w14:paraId="7800F4CE" w14:textId="77777777" w:rsidR="00BE4636" w:rsidRPr="00BE4636" w:rsidRDefault="00BE4636" w:rsidP="00291E45">
      <w:pPr>
        <w:numPr>
          <w:ilvl w:val="0"/>
          <w:numId w:val="89"/>
        </w:numPr>
        <w:spacing w:after="0" w:line="360" w:lineRule="auto"/>
      </w:pPr>
      <w:r w:rsidRPr="00BE4636">
        <w:t>For PSSCH TBS determination, the following is used.</w:t>
      </w:r>
    </w:p>
    <w:p w14:paraId="57BC7181" w14:textId="77777777" w:rsidR="00BE4636" w:rsidRPr="00BE4636" w:rsidRDefault="00BE4636" w:rsidP="00291E45">
      <w:pPr>
        <w:numPr>
          <w:ilvl w:val="1"/>
          <w:numId w:val="89"/>
        </w:numPr>
        <w:spacing w:after="0" w:line="360" w:lineRule="auto"/>
      </w:pPr>
      <w:r w:rsidRPr="00BE4636">
        <w:t>N_RE’ = N_sc^PRB (N_symb^sh - N_symb^PSFCH) - N_oh^PRB– N_RE’^DMRS</w:t>
      </w:r>
    </w:p>
    <w:p w14:paraId="735B46A4" w14:textId="77777777" w:rsidR="00BE4636" w:rsidRPr="00BE4636" w:rsidRDefault="00BE4636" w:rsidP="00291E45">
      <w:pPr>
        <w:numPr>
          <w:ilvl w:val="2"/>
          <w:numId w:val="89"/>
        </w:numPr>
        <w:spacing w:after="0" w:line="360" w:lineRule="auto"/>
      </w:pPr>
      <w:r w:rsidRPr="00BE4636">
        <w:t xml:space="preserve">N_sc^PRB = 12 </w:t>
      </w:r>
    </w:p>
    <w:p w14:paraId="0FB1E72F" w14:textId="77777777" w:rsidR="00BE4636" w:rsidRPr="00BE4636" w:rsidRDefault="00BE4636" w:rsidP="00291E45">
      <w:pPr>
        <w:numPr>
          <w:ilvl w:val="2"/>
          <w:numId w:val="89"/>
        </w:numPr>
        <w:spacing w:after="0" w:line="360" w:lineRule="auto"/>
      </w:pPr>
      <w:r w:rsidRPr="00BE4636">
        <w:t xml:space="preserve">N_symb^sh: the number of sidelink symbols within the slot, excluding one gap symbol and one first SL symbol (i.e, a total of two symbosls) in a slot </w:t>
      </w:r>
    </w:p>
    <w:p w14:paraId="36FEB53D" w14:textId="77777777" w:rsidR="00BE4636" w:rsidRPr="00BE4636" w:rsidRDefault="00BE4636" w:rsidP="00291E45">
      <w:pPr>
        <w:numPr>
          <w:ilvl w:val="2"/>
          <w:numId w:val="89"/>
        </w:numPr>
        <w:spacing w:after="0" w:line="360" w:lineRule="auto"/>
      </w:pPr>
      <w:r w:rsidRPr="00BE4636">
        <w:t xml:space="preserve">N_symb^PSFCH: 3 if indicated as “1” by SCI for PSFCH overhead, 0 if indicated as “0” by SCI for PSFCH overhead </w:t>
      </w:r>
    </w:p>
    <w:p w14:paraId="647BC3B8" w14:textId="77777777" w:rsidR="00BE4636" w:rsidRPr="00BE4636" w:rsidRDefault="00BE4636" w:rsidP="00291E45">
      <w:pPr>
        <w:numPr>
          <w:ilvl w:val="3"/>
          <w:numId w:val="89"/>
        </w:numPr>
        <w:spacing w:after="0" w:line="360" w:lineRule="auto"/>
      </w:pPr>
      <w:r w:rsidRPr="00BE4636">
        <w:t>For N=0, N_symb^PSFCH=0</w:t>
      </w:r>
    </w:p>
    <w:p w14:paraId="7B104C85" w14:textId="77777777" w:rsidR="00BE4636" w:rsidRPr="00BE4636" w:rsidRDefault="00BE4636" w:rsidP="00291E45">
      <w:pPr>
        <w:numPr>
          <w:ilvl w:val="3"/>
          <w:numId w:val="89"/>
        </w:numPr>
        <w:spacing w:after="0" w:line="360" w:lineRule="auto"/>
      </w:pPr>
      <w:r w:rsidRPr="00BE4636">
        <w:t>For N=1, N_symb^PSFCH=3</w:t>
      </w:r>
    </w:p>
    <w:p w14:paraId="3B5492FC" w14:textId="77777777" w:rsidR="00BE4636" w:rsidRPr="00BE4636" w:rsidRDefault="00BE4636" w:rsidP="00291E45">
      <w:pPr>
        <w:numPr>
          <w:ilvl w:val="2"/>
          <w:numId w:val="89"/>
        </w:numPr>
        <w:spacing w:after="0" w:line="360" w:lineRule="auto"/>
      </w:pPr>
      <w:r w:rsidRPr="00BE4636">
        <w:t>N_oh^PRB as (pre-)configured by xOverhead</w:t>
      </w:r>
    </w:p>
    <w:p w14:paraId="3697B360" w14:textId="77777777" w:rsidR="00BE4636" w:rsidRPr="00BE4636" w:rsidRDefault="00BE4636" w:rsidP="00291E45">
      <w:pPr>
        <w:numPr>
          <w:ilvl w:val="2"/>
          <w:numId w:val="89"/>
        </w:numPr>
        <w:spacing w:after="0" w:line="360" w:lineRule="auto"/>
      </w:pPr>
      <w:r w:rsidRPr="00BE4636">
        <w:t xml:space="preserve">N_RE’^DMRS: the averaged DMRS overhead per PRB in PSSCH resource over a set of DMRS patterns as (pre-)configured for the resource pool by sl-PSSCH-DMRS-TimePattern </w:t>
      </w:r>
    </w:p>
    <w:p w14:paraId="74C93DF1" w14:textId="77777777" w:rsidR="00BE4636" w:rsidRPr="00BE4636" w:rsidRDefault="00BE4636" w:rsidP="00291E45">
      <w:pPr>
        <w:numPr>
          <w:ilvl w:val="3"/>
          <w:numId w:val="89"/>
        </w:numPr>
        <w:spacing w:after="0" w:line="360" w:lineRule="auto"/>
      </w:pPr>
      <w:r w:rsidRPr="00BE4636">
        <w:t>Discuss further interaction with PSCCH &amp; PSFCH indication (if any)</w:t>
      </w:r>
    </w:p>
    <w:p w14:paraId="675A3F1C" w14:textId="77777777" w:rsidR="00BE4636" w:rsidRPr="00BE4636" w:rsidRDefault="00BE4636" w:rsidP="00291E45">
      <w:pPr>
        <w:numPr>
          <w:ilvl w:val="1"/>
          <w:numId w:val="89"/>
        </w:numPr>
        <w:spacing w:after="0" w:line="360" w:lineRule="auto"/>
      </w:pPr>
      <w:r w:rsidRPr="00BE4636">
        <w:t xml:space="preserve">N_RE = N_RE’ * n_PRB – N_RE^SCI1 – N_RE^SCI2 </w:t>
      </w:r>
    </w:p>
    <w:p w14:paraId="0C33F90E" w14:textId="77777777" w:rsidR="00BE4636" w:rsidRPr="00BE4636" w:rsidRDefault="00BE4636" w:rsidP="00291E45">
      <w:pPr>
        <w:numPr>
          <w:ilvl w:val="2"/>
          <w:numId w:val="89"/>
        </w:numPr>
        <w:spacing w:after="0" w:line="360" w:lineRule="auto"/>
      </w:pPr>
      <w:r w:rsidRPr="00BE4636">
        <w:t>n_PRB: total number of allocated PRBs for the PSSCH</w:t>
      </w:r>
    </w:p>
    <w:p w14:paraId="40E6466F" w14:textId="77777777" w:rsidR="00BE4636" w:rsidRPr="00BE4636" w:rsidRDefault="00BE4636" w:rsidP="00291E45">
      <w:pPr>
        <w:numPr>
          <w:ilvl w:val="2"/>
          <w:numId w:val="89"/>
        </w:numPr>
        <w:spacing w:after="0" w:line="360" w:lineRule="auto"/>
      </w:pPr>
      <w:r w:rsidRPr="00BE4636">
        <w:t xml:space="preserve">N_RE^SCI1: total number of REs allocated for the corresponding PSCCH </w:t>
      </w:r>
    </w:p>
    <w:p w14:paraId="5D28DA94" w14:textId="77777777" w:rsidR="00BE4636" w:rsidRPr="00BE4636" w:rsidRDefault="00BE4636" w:rsidP="00291E45">
      <w:pPr>
        <w:numPr>
          <w:ilvl w:val="2"/>
          <w:numId w:val="89"/>
        </w:numPr>
        <w:spacing w:after="0" w:line="360" w:lineRule="auto"/>
      </w:pPr>
      <w:r w:rsidRPr="00BE4636">
        <w:t xml:space="preserve">N_RE^SCI2: total number of REs allocated for 2nd SCI </w:t>
      </w:r>
    </w:p>
    <w:p w14:paraId="035639D5" w14:textId="77777777" w:rsidR="00BE4636" w:rsidRPr="00BE4636" w:rsidRDefault="00BE4636" w:rsidP="00BE4636">
      <w:pPr>
        <w:spacing w:after="0" w:line="360" w:lineRule="auto"/>
        <w:rPr>
          <w:highlight w:val="green"/>
        </w:rPr>
      </w:pPr>
    </w:p>
    <w:p w14:paraId="1DF56098" w14:textId="77777777" w:rsidR="00BE4636" w:rsidRPr="00BE4636" w:rsidRDefault="00BE4636" w:rsidP="00BE4636">
      <w:pPr>
        <w:spacing w:after="0" w:line="360" w:lineRule="auto"/>
        <w:rPr>
          <w:highlight w:val="green"/>
        </w:rPr>
      </w:pPr>
      <w:r w:rsidRPr="00BE4636">
        <w:rPr>
          <w:highlight w:val="green"/>
        </w:rPr>
        <w:t>Agreements:</w:t>
      </w:r>
    </w:p>
    <w:p w14:paraId="6987743E" w14:textId="77777777" w:rsidR="00BE4636" w:rsidRPr="00BE4636" w:rsidRDefault="00BE4636" w:rsidP="00291E45">
      <w:pPr>
        <w:numPr>
          <w:ilvl w:val="0"/>
          <w:numId w:val="92"/>
        </w:numPr>
        <w:spacing w:after="0" w:line="360" w:lineRule="auto"/>
      </w:pPr>
      <w:r w:rsidRPr="00BE4636">
        <w:t>The higher layer parameter sl-xOverhead for PSSCH TBS determination is (pre-)configured among {0, 3, 6, 9}.</w:t>
      </w:r>
    </w:p>
    <w:p w14:paraId="0C83643D" w14:textId="77777777" w:rsidR="00BE4636" w:rsidRPr="00BE4636" w:rsidRDefault="00BE4636" w:rsidP="00291E45">
      <w:pPr>
        <w:numPr>
          <w:ilvl w:val="1"/>
          <w:numId w:val="92"/>
        </w:numPr>
        <w:spacing w:after="0" w:line="360" w:lineRule="auto"/>
      </w:pPr>
      <w:r w:rsidRPr="00BE4636">
        <w:t>How to handle the value of 0 as part of the signalling is up to RAN2</w:t>
      </w:r>
    </w:p>
    <w:p w14:paraId="1341561E" w14:textId="77777777" w:rsidR="00BE4636" w:rsidRPr="00BE4636" w:rsidRDefault="00BE4636" w:rsidP="00BE4636">
      <w:pPr>
        <w:spacing w:after="0" w:line="360" w:lineRule="auto"/>
      </w:pPr>
    </w:p>
    <w:p w14:paraId="3D78C2E4" w14:textId="2B73C460" w:rsidR="00BE4636" w:rsidRPr="00BE4636" w:rsidRDefault="00BE4636" w:rsidP="00BE4636">
      <w:pPr>
        <w:spacing w:after="0" w:line="360" w:lineRule="auto"/>
        <w:rPr>
          <w:highlight w:val="green"/>
        </w:rPr>
      </w:pPr>
      <w:r w:rsidRPr="00BE4636">
        <w:rPr>
          <w:highlight w:val="green"/>
        </w:rPr>
        <w:t>Agreements:</w:t>
      </w:r>
    </w:p>
    <w:p w14:paraId="5CD9785F" w14:textId="77777777" w:rsidR="00BE4636" w:rsidRPr="00BE4636" w:rsidRDefault="00BE4636" w:rsidP="00291E45">
      <w:pPr>
        <w:numPr>
          <w:ilvl w:val="0"/>
          <w:numId w:val="94"/>
        </w:numPr>
        <w:spacing w:after="0" w:line="360" w:lineRule="auto"/>
      </w:pPr>
      <w:r w:rsidRPr="00BE4636">
        <w:t>For average DMRS overhead, interaction of PSCCH and PSFCH indication</w:t>
      </w:r>
    </w:p>
    <w:p w14:paraId="1DEBC2A9" w14:textId="77777777" w:rsidR="00BE4636" w:rsidRPr="00BE4636" w:rsidRDefault="00BE4636" w:rsidP="00291E45">
      <w:pPr>
        <w:numPr>
          <w:ilvl w:val="1"/>
          <w:numId w:val="85"/>
        </w:numPr>
        <w:spacing w:after="0" w:line="360" w:lineRule="auto"/>
      </w:pPr>
      <w:r w:rsidRPr="00BE4636">
        <w:t>Alt 1. Consider PSFCH indication: averaged over only possible DMRS patterns as PSFCH indication.</w:t>
      </w:r>
    </w:p>
    <w:p w14:paraId="78978151" w14:textId="77777777" w:rsidR="00BE4636" w:rsidRPr="00BE4636" w:rsidRDefault="00BE4636" w:rsidP="00291E45">
      <w:pPr>
        <w:numPr>
          <w:ilvl w:val="1"/>
          <w:numId w:val="85"/>
        </w:numPr>
        <w:spacing w:after="0" w:line="360" w:lineRule="auto"/>
      </w:pPr>
      <w:r w:rsidRPr="00BE4636">
        <w:t xml:space="preserve">Alt 2. Not consider PSFCH indication: averaged over all (pre-)configured patterns </w:t>
      </w:r>
    </w:p>
    <w:p w14:paraId="6748FBE8" w14:textId="77777777" w:rsidR="00BE4636" w:rsidRPr="00BE4636" w:rsidRDefault="00BE4636" w:rsidP="00291E45">
      <w:pPr>
        <w:numPr>
          <w:ilvl w:val="1"/>
          <w:numId w:val="85"/>
        </w:numPr>
        <w:spacing w:after="0" w:line="360" w:lineRule="auto"/>
      </w:pPr>
      <w:r w:rsidRPr="00BE4636">
        <w:t xml:space="preserve">Alt 2-1. Consider PSCCH resource </w:t>
      </w:r>
    </w:p>
    <w:p w14:paraId="75F4DA4E" w14:textId="77777777" w:rsidR="00BE4636" w:rsidRPr="00BE4636" w:rsidRDefault="00BE4636" w:rsidP="00291E45">
      <w:pPr>
        <w:numPr>
          <w:ilvl w:val="1"/>
          <w:numId w:val="85"/>
        </w:numPr>
        <w:spacing w:after="0" w:line="360" w:lineRule="auto"/>
      </w:pPr>
      <w:r w:rsidRPr="00BE4636">
        <w:t>Alt 2-2. Not consider PSCCH resource</w:t>
      </w:r>
    </w:p>
    <w:p w14:paraId="4D67D92C" w14:textId="77777777" w:rsidR="00BE4636" w:rsidRPr="00BE4636" w:rsidRDefault="00BE4636" w:rsidP="00BE4636">
      <w:pPr>
        <w:spacing w:after="0" w:line="360" w:lineRule="auto"/>
        <w:ind w:left="720"/>
      </w:pPr>
      <w:r w:rsidRPr="00BE4636">
        <w:t>Take Alt 2 + Alt 2-2 above.</w:t>
      </w:r>
    </w:p>
    <w:p w14:paraId="24034A1F" w14:textId="77777777" w:rsidR="00BE4636" w:rsidRPr="00BE4636" w:rsidRDefault="00BE4636" w:rsidP="00BE4636">
      <w:pPr>
        <w:wordWrap w:val="0"/>
        <w:spacing w:after="0" w:line="360" w:lineRule="auto"/>
        <w:rPr>
          <w:rFonts w:eastAsia="맑은 고딕"/>
          <w:color w:val="1F497D"/>
          <w:lang w:eastAsia="ko-KR"/>
        </w:rPr>
      </w:pPr>
    </w:p>
    <w:p w14:paraId="2D3F58A3" w14:textId="77777777" w:rsidR="00BE4636" w:rsidRPr="00BE4636" w:rsidRDefault="00BE4636" w:rsidP="00BE4636">
      <w:pPr>
        <w:spacing w:after="0" w:line="360" w:lineRule="auto"/>
        <w:rPr>
          <w:highlight w:val="green"/>
        </w:rPr>
      </w:pPr>
      <w:r w:rsidRPr="00BE4636">
        <w:rPr>
          <w:highlight w:val="green"/>
        </w:rPr>
        <w:t>Agreements:</w:t>
      </w:r>
    </w:p>
    <w:p w14:paraId="723822BA" w14:textId="77777777" w:rsidR="00BE4636" w:rsidRPr="00BE4636" w:rsidRDefault="00BE4636" w:rsidP="00291E45">
      <w:pPr>
        <w:numPr>
          <w:ilvl w:val="0"/>
          <w:numId w:val="95"/>
        </w:numPr>
        <w:spacing w:after="0" w:line="360" w:lineRule="auto"/>
      </w:pPr>
      <w:r w:rsidRPr="00BE4636">
        <w:t>For the intermediate number of information bits (N_info) is obtained by N_info=N_RE*R*Qm*v, NR sidelink follows the conclusion of [101-e-NR-7.1CRs-11] in RAN1#101-e in calculation of N_info.</w:t>
      </w:r>
    </w:p>
    <w:p w14:paraId="6E993EA4" w14:textId="77777777" w:rsidR="00BE4636" w:rsidRPr="00BE4636" w:rsidRDefault="00BE4636" w:rsidP="00BE4636">
      <w:pPr>
        <w:spacing w:after="0" w:line="360" w:lineRule="auto"/>
        <w:ind w:left="720"/>
      </w:pPr>
    </w:p>
    <w:p w14:paraId="70E34984" w14:textId="77777777" w:rsidR="00BE4636" w:rsidRPr="00BE4636" w:rsidRDefault="00BE4636" w:rsidP="00BE4636">
      <w:pPr>
        <w:spacing w:after="0" w:line="360" w:lineRule="auto"/>
        <w:rPr>
          <w:highlight w:val="green"/>
        </w:rPr>
      </w:pPr>
      <w:r w:rsidRPr="00BE4636">
        <w:rPr>
          <w:highlight w:val="green"/>
        </w:rPr>
        <w:t>Agreements:</w:t>
      </w:r>
    </w:p>
    <w:p w14:paraId="5A883C38" w14:textId="77777777" w:rsidR="00BE4636" w:rsidRPr="00BE4636" w:rsidRDefault="00BE4636" w:rsidP="00BE4636">
      <w:pPr>
        <w:spacing w:after="0" w:line="360" w:lineRule="auto"/>
      </w:pPr>
      <w:r w:rsidRPr="00BE4636">
        <w:t>Use N_RE’^DMRS as below.</w:t>
      </w:r>
    </w:p>
    <w:tbl>
      <w:tblPr>
        <w:tblW w:w="4920" w:type="dxa"/>
        <w:tblInd w:w="-3" w:type="dxa"/>
        <w:tblCellMar>
          <w:left w:w="99" w:type="dxa"/>
          <w:right w:w="99" w:type="dxa"/>
        </w:tblCellMar>
        <w:tblLook w:val="04A0" w:firstRow="1" w:lastRow="0" w:firstColumn="1" w:lastColumn="0" w:noHBand="0" w:noVBand="1"/>
      </w:tblPr>
      <w:tblGrid>
        <w:gridCol w:w="3340"/>
        <w:gridCol w:w="1580"/>
      </w:tblGrid>
      <w:tr w:rsidR="00BE4636" w:rsidRPr="00BE4636" w14:paraId="13FD9973" w14:textId="77777777" w:rsidTr="0022168D">
        <w:trPr>
          <w:trHeight w:val="330"/>
        </w:trPr>
        <w:tc>
          <w:tcPr>
            <w:tcW w:w="3340" w:type="dxa"/>
            <w:tcBorders>
              <w:top w:val="single" w:sz="4" w:space="0" w:color="auto"/>
              <w:left w:val="single" w:sz="4" w:space="0" w:color="auto"/>
              <w:bottom w:val="single" w:sz="4" w:space="0" w:color="auto"/>
              <w:right w:val="single" w:sz="4" w:space="0" w:color="auto"/>
            </w:tcBorders>
            <w:noWrap/>
            <w:vAlign w:val="center"/>
            <w:hideMark/>
          </w:tcPr>
          <w:p w14:paraId="377B2682" w14:textId="77777777" w:rsidR="00BE4636" w:rsidRPr="00BE4636" w:rsidRDefault="00BE4636" w:rsidP="00BE4636">
            <w:pPr>
              <w:spacing w:after="0" w:line="360" w:lineRule="auto"/>
            </w:pPr>
            <w:r w:rsidRPr="00BE4636">
              <w:t>sl-PSSCH-DMRS-TimePattern</w:t>
            </w:r>
          </w:p>
        </w:tc>
        <w:tc>
          <w:tcPr>
            <w:tcW w:w="1580" w:type="dxa"/>
            <w:tcBorders>
              <w:top w:val="single" w:sz="4" w:space="0" w:color="auto"/>
              <w:left w:val="nil"/>
              <w:bottom w:val="single" w:sz="4" w:space="0" w:color="auto"/>
              <w:right w:val="single" w:sz="4" w:space="0" w:color="auto"/>
            </w:tcBorders>
            <w:noWrap/>
            <w:vAlign w:val="center"/>
            <w:hideMark/>
          </w:tcPr>
          <w:p w14:paraId="0A810DDD" w14:textId="77777777" w:rsidR="00BE4636" w:rsidRPr="00BE4636" w:rsidRDefault="00BE4636" w:rsidP="00BE4636">
            <w:pPr>
              <w:spacing w:after="0" w:line="360" w:lineRule="auto"/>
            </w:pPr>
            <w:r w:rsidRPr="00BE4636">
              <w:t xml:space="preserve">N_RE’^DMRS </w:t>
            </w:r>
          </w:p>
        </w:tc>
      </w:tr>
      <w:tr w:rsidR="00BE4636" w:rsidRPr="00BE4636" w14:paraId="57AFB127" w14:textId="77777777" w:rsidTr="0022168D">
        <w:trPr>
          <w:trHeight w:val="330"/>
        </w:trPr>
        <w:tc>
          <w:tcPr>
            <w:tcW w:w="3340" w:type="dxa"/>
            <w:tcBorders>
              <w:top w:val="nil"/>
              <w:left w:val="single" w:sz="4" w:space="0" w:color="auto"/>
              <w:bottom w:val="single" w:sz="4" w:space="0" w:color="auto"/>
              <w:right w:val="single" w:sz="4" w:space="0" w:color="auto"/>
            </w:tcBorders>
            <w:noWrap/>
            <w:vAlign w:val="center"/>
            <w:hideMark/>
          </w:tcPr>
          <w:p w14:paraId="02F4932B" w14:textId="77777777" w:rsidR="00BE4636" w:rsidRPr="00BE4636" w:rsidRDefault="00BE4636" w:rsidP="00BE4636">
            <w:pPr>
              <w:spacing w:after="0" w:line="360" w:lineRule="auto"/>
            </w:pPr>
            <w:r w:rsidRPr="00BE4636">
              <w:t>{2}</w:t>
            </w:r>
          </w:p>
        </w:tc>
        <w:tc>
          <w:tcPr>
            <w:tcW w:w="1580" w:type="dxa"/>
            <w:tcBorders>
              <w:top w:val="nil"/>
              <w:left w:val="nil"/>
              <w:bottom w:val="single" w:sz="4" w:space="0" w:color="auto"/>
              <w:right w:val="single" w:sz="4" w:space="0" w:color="auto"/>
            </w:tcBorders>
            <w:noWrap/>
            <w:vAlign w:val="center"/>
            <w:hideMark/>
          </w:tcPr>
          <w:p w14:paraId="7BBE898C" w14:textId="77777777" w:rsidR="00BE4636" w:rsidRPr="00BE4636" w:rsidRDefault="00BE4636" w:rsidP="00BE4636">
            <w:pPr>
              <w:spacing w:after="0" w:line="360" w:lineRule="auto"/>
            </w:pPr>
            <w:r w:rsidRPr="00BE4636">
              <w:t>12</w:t>
            </w:r>
          </w:p>
        </w:tc>
      </w:tr>
      <w:tr w:rsidR="00BE4636" w:rsidRPr="00BE4636" w14:paraId="043D89E4" w14:textId="77777777" w:rsidTr="0022168D">
        <w:trPr>
          <w:trHeight w:val="330"/>
        </w:trPr>
        <w:tc>
          <w:tcPr>
            <w:tcW w:w="3340" w:type="dxa"/>
            <w:tcBorders>
              <w:top w:val="nil"/>
              <w:left w:val="single" w:sz="4" w:space="0" w:color="auto"/>
              <w:bottom w:val="single" w:sz="4" w:space="0" w:color="auto"/>
              <w:right w:val="single" w:sz="4" w:space="0" w:color="auto"/>
            </w:tcBorders>
            <w:noWrap/>
            <w:vAlign w:val="center"/>
            <w:hideMark/>
          </w:tcPr>
          <w:p w14:paraId="0A2C084D" w14:textId="77777777" w:rsidR="00BE4636" w:rsidRPr="00BE4636" w:rsidRDefault="00BE4636" w:rsidP="00BE4636">
            <w:pPr>
              <w:spacing w:after="0" w:line="360" w:lineRule="auto"/>
            </w:pPr>
            <w:r w:rsidRPr="00BE4636">
              <w:t>{3}</w:t>
            </w:r>
          </w:p>
        </w:tc>
        <w:tc>
          <w:tcPr>
            <w:tcW w:w="1580" w:type="dxa"/>
            <w:tcBorders>
              <w:top w:val="nil"/>
              <w:left w:val="nil"/>
              <w:bottom w:val="single" w:sz="4" w:space="0" w:color="auto"/>
              <w:right w:val="single" w:sz="4" w:space="0" w:color="auto"/>
            </w:tcBorders>
            <w:noWrap/>
            <w:vAlign w:val="center"/>
            <w:hideMark/>
          </w:tcPr>
          <w:p w14:paraId="5647315C" w14:textId="77777777" w:rsidR="00BE4636" w:rsidRPr="00BE4636" w:rsidRDefault="00BE4636" w:rsidP="00BE4636">
            <w:pPr>
              <w:spacing w:after="0" w:line="360" w:lineRule="auto"/>
            </w:pPr>
            <w:r w:rsidRPr="00BE4636">
              <w:t>18</w:t>
            </w:r>
          </w:p>
        </w:tc>
      </w:tr>
      <w:tr w:rsidR="00BE4636" w:rsidRPr="00BE4636" w14:paraId="7E40EA40" w14:textId="77777777" w:rsidTr="0022168D">
        <w:trPr>
          <w:trHeight w:val="330"/>
        </w:trPr>
        <w:tc>
          <w:tcPr>
            <w:tcW w:w="3340" w:type="dxa"/>
            <w:tcBorders>
              <w:top w:val="nil"/>
              <w:left w:val="single" w:sz="4" w:space="0" w:color="auto"/>
              <w:bottom w:val="single" w:sz="4" w:space="0" w:color="auto"/>
              <w:right w:val="single" w:sz="4" w:space="0" w:color="auto"/>
            </w:tcBorders>
            <w:noWrap/>
            <w:vAlign w:val="center"/>
            <w:hideMark/>
          </w:tcPr>
          <w:p w14:paraId="47DF9FC8" w14:textId="77777777" w:rsidR="00BE4636" w:rsidRPr="00BE4636" w:rsidRDefault="00BE4636" w:rsidP="00BE4636">
            <w:pPr>
              <w:spacing w:after="0" w:line="360" w:lineRule="auto"/>
            </w:pPr>
            <w:r w:rsidRPr="00BE4636">
              <w:t>{4}</w:t>
            </w:r>
          </w:p>
        </w:tc>
        <w:tc>
          <w:tcPr>
            <w:tcW w:w="1580" w:type="dxa"/>
            <w:tcBorders>
              <w:top w:val="nil"/>
              <w:left w:val="nil"/>
              <w:bottom w:val="single" w:sz="4" w:space="0" w:color="auto"/>
              <w:right w:val="single" w:sz="4" w:space="0" w:color="auto"/>
            </w:tcBorders>
            <w:noWrap/>
            <w:vAlign w:val="center"/>
            <w:hideMark/>
          </w:tcPr>
          <w:p w14:paraId="69019F15" w14:textId="77777777" w:rsidR="00BE4636" w:rsidRPr="00BE4636" w:rsidRDefault="00BE4636" w:rsidP="00BE4636">
            <w:pPr>
              <w:spacing w:after="0" w:line="360" w:lineRule="auto"/>
            </w:pPr>
            <w:r w:rsidRPr="00BE4636">
              <w:t>24</w:t>
            </w:r>
          </w:p>
        </w:tc>
      </w:tr>
      <w:tr w:rsidR="00BE4636" w:rsidRPr="00BE4636" w14:paraId="2594037C" w14:textId="77777777" w:rsidTr="0022168D">
        <w:trPr>
          <w:trHeight w:val="330"/>
        </w:trPr>
        <w:tc>
          <w:tcPr>
            <w:tcW w:w="3340" w:type="dxa"/>
            <w:tcBorders>
              <w:top w:val="nil"/>
              <w:left w:val="single" w:sz="4" w:space="0" w:color="auto"/>
              <w:bottom w:val="single" w:sz="4" w:space="0" w:color="auto"/>
              <w:right w:val="single" w:sz="4" w:space="0" w:color="auto"/>
            </w:tcBorders>
            <w:noWrap/>
            <w:vAlign w:val="center"/>
            <w:hideMark/>
          </w:tcPr>
          <w:p w14:paraId="1B67A299" w14:textId="77777777" w:rsidR="00BE4636" w:rsidRPr="00BE4636" w:rsidRDefault="00BE4636" w:rsidP="00BE4636">
            <w:pPr>
              <w:spacing w:after="0" w:line="360" w:lineRule="auto"/>
            </w:pPr>
            <w:r w:rsidRPr="00BE4636">
              <w:t>{2,3}</w:t>
            </w:r>
          </w:p>
        </w:tc>
        <w:tc>
          <w:tcPr>
            <w:tcW w:w="1580" w:type="dxa"/>
            <w:tcBorders>
              <w:top w:val="nil"/>
              <w:left w:val="nil"/>
              <w:bottom w:val="single" w:sz="4" w:space="0" w:color="auto"/>
              <w:right w:val="single" w:sz="4" w:space="0" w:color="auto"/>
            </w:tcBorders>
            <w:noWrap/>
            <w:vAlign w:val="center"/>
            <w:hideMark/>
          </w:tcPr>
          <w:p w14:paraId="71D5791B" w14:textId="77777777" w:rsidR="00BE4636" w:rsidRPr="00BE4636" w:rsidRDefault="00BE4636" w:rsidP="00BE4636">
            <w:pPr>
              <w:spacing w:after="0" w:line="360" w:lineRule="auto"/>
            </w:pPr>
            <w:r w:rsidRPr="00BE4636">
              <w:t>15</w:t>
            </w:r>
          </w:p>
        </w:tc>
      </w:tr>
      <w:tr w:rsidR="00BE4636" w:rsidRPr="00BE4636" w14:paraId="192AEF5A" w14:textId="77777777" w:rsidTr="0022168D">
        <w:trPr>
          <w:trHeight w:val="330"/>
        </w:trPr>
        <w:tc>
          <w:tcPr>
            <w:tcW w:w="3340" w:type="dxa"/>
            <w:tcBorders>
              <w:top w:val="nil"/>
              <w:left w:val="single" w:sz="4" w:space="0" w:color="auto"/>
              <w:bottom w:val="single" w:sz="4" w:space="0" w:color="auto"/>
              <w:right w:val="single" w:sz="4" w:space="0" w:color="auto"/>
            </w:tcBorders>
            <w:noWrap/>
            <w:vAlign w:val="center"/>
            <w:hideMark/>
          </w:tcPr>
          <w:p w14:paraId="3A567D7F" w14:textId="77777777" w:rsidR="00BE4636" w:rsidRPr="00BE4636" w:rsidRDefault="00BE4636" w:rsidP="00BE4636">
            <w:pPr>
              <w:spacing w:after="0" w:line="360" w:lineRule="auto"/>
            </w:pPr>
            <w:r w:rsidRPr="00BE4636">
              <w:t>{2,4}</w:t>
            </w:r>
          </w:p>
        </w:tc>
        <w:tc>
          <w:tcPr>
            <w:tcW w:w="1580" w:type="dxa"/>
            <w:tcBorders>
              <w:top w:val="nil"/>
              <w:left w:val="nil"/>
              <w:bottom w:val="single" w:sz="4" w:space="0" w:color="auto"/>
              <w:right w:val="single" w:sz="4" w:space="0" w:color="auto"/>
            </w:tcBorders>
            <w:noWrap/>
            <w:vAlign w:val="center"/>
            <w:hideMark/>
          </w:tcPr>
          <w:p w14:paraId="231935A0" w14:textId="77777777" w:rsidR="00BE4636" w:rsidRPr="00BE4636" w:rsidRDefault="00BE4636" w:rsidP="00BE4636">
            <w:pPr>
              <w:spacing w:after="0" w:line="360" w:lineRule="auto"/>
            </w:pPr>
            <w:r w:rsidRPr="00BE4636">
              <w:t>18</w:t>
            </w:r>
          </w:p>
        </w:tc>
      </w:tr>
      <w:tr w:rsidR="00BE4636" w:rsidRPr="00BE4636" w14:paraId="605556A2" w14:textId="77777777" w:rsidTr="0022168D">
        <w:trPr>
          <w:trHeight w:val="330"/>
        </w:trPr>
        <w:tc>
          <w:tcPr>
            <w:tcW w:w="3340" w:type="dxa"/>
            <w:tcBorders>
              <w:top w:val="nil"/>
              <w:left w:val="single" w:sz="4" w:space="0" w:color="auto"/>
              <w:bottom w:val="single" w:sz="4" w:space="0" w:color="auto"/>
              <w:right w:val="single" w:sz="4" w:space="0" w:color="auto"/>
            </w:tcBorders>
            <w:noWrap/>
            <w:vAlign w:val="center"/>
            <w:hideMark/>
          </w:tcPr>
          <w:p w14:paraId="1F2D1A54" w14:textId="77777777" w:rsidR="00BE4636" w:rsidRPr="00BE4636" w:rsidRDefault="00BE4636" w:rsidP="00BE4636">
            <w:pPr>
              <w:spacing w:after="0" w:line="360" w:lineRule="auto"/>
            </w:pPr>
            <w:r w:rsidRPr="00BE4636">
              <w:t>{3,4}</w:t>
            </w:r>
          </w:p>
        </w:tc>
        <w:tc>
          <w:tcPr>
            <w:tcW w:w="1580" w:type="dxa"/>
            <w:tcBorders>
              <w:top w:val="nil"/>
              <w:left w:val="nil"/>
              <w:bottom w:val="single" w:sz="4" w:space="0" w:color="auto"/>
              <w:right w:val="single" w:sz="4" w:space="0" w:color="auto"/>
            </w:tcBorders>
            <w:noWrap/>
            <w:vAlign w:val="center"/>
            <w:hideMark/>
          </w:tcPr>
          <w:p w14:paraId="2057B8B2" w14:textId="77777777" w:rsidR="00BE4636" w:rsidRPr="00BE4636" w:rsidRDefault="00BE4636" w:rsidP="00BE4636">
            <w:pPr>
              <w:spacing w:after="0" w:line="360" w:lineRule="auto"/>
            </w:pPr>
            <w:r w:rsidRPr="00BE4636">
              <w:t>21</w:t>
            </w:r>
          </w:p>
        </w:tc>
      </w:tr>
      <w:tr w:rsidR="00BE4636" w:rsidRPr="00BE4636" w14:paraId="7FB2F6D3" w14:textId="77777777" w:rsidTr="0022168D">
        <w:trPr>
          <w:trHeight w:val="330"/>
        </w:trPr>
        <w:tc>
          <w:tcPr>
            <w:tcW w:w="3340" w:type="dxa"/>
            <w:tcBorders>
              <w:top w:val="nil"/>
              <w:left w:val="single" w:sz="4" w:space="0" w:color="auto"/>
              <w:bottom w:val="single" w:sz="4" w:space="0" w:color="auto"/>
              <w:right w:val="single" w:sz="4" w:space="0" w:color="auto"/>
            </w:tcBorders>
            <w:noWrap/>
            <w:vAlign w:val="center"/>
            <w:hideMark/>
          </w:tcPr>
          <w:p w14:paraId="44E97A1D" w14:textId="77777777" w:rsidR="00BE4636" w:rsidRPr="00BE4636" w:rsidRDefault="00BE4636" w:rsidP="00BE4636">
            <w:pPr>
              <w:spacing w:after="0" w:line="360" w:lineRule="auto"/>
            </w:pPr>
            <w:r w:rsidRPr="00BE4636">
              <w:t>{2,3,4}</w:t>
            </w:r>
          </w:p>
        </w:tc>
        <w:tc>
          <w:tcPr>
            <w:tcW w:w="1580" w:type="dxa"/>
            <w:tcBorders>
              <w:top w:val="nil"/>
              <w:left w:val="nil"/>
              <w:bottom w:val="single" w:sz="4" w:space="0" w:color="auto"/>
              <w:right w:val="single" w:sz="4" w:space="0" w:color="auto"/>
            </w:tcBorders>
            <w:noWrap/>
            <w:vAlign w:val="center"/>
            <w:hideMark/>
          </w:tcPr>
          <w:p w14:paraId="4BFE8EA4" w14:textId="77777777" w:rsidR="00BE4636" w:rsidRPr="00BE4636" w:rsidRDefault="00BE4636" w:rsidP="00BE4636">
            <w:pPr>
              <w:spacing w:after="0" w:line="360" w:lineRule="auto"/>
            </w:pPr>
            <w:r w:rsidRPr="00BE4636">
              <w:t>18</w:t>
            </w:r>
          </w:p>
        </w:tc>
      </w:tr>
    </w:tbl>
    <w:p w14:paraId="5B5C6010" w14:textId="77777777" w:rsidR="00BE4636" w:rsidRPr="00BE4636" w:rsidRDefault="00BE4636" w:rsidP="00BE4636">
      <w:pPr>
        <w:spacing w:after="0" w:line="360" w:lineRule="auto"/>
      </w:pPr>
    </w:p>
    <w:p w14:paraId="5A7A025E" w14:textId="10A66AD0" w:rsidR="00BE4636" w:rsidRPr="00BE4636" w:rsidRDefault="00BE4636" w:rsidP="00BE4636">
      <w:pPr>
        <w:spacing w:after="0" w:line="360" w:lineRule="auto"/>
        <w:rPr>
          <w:color w:val="000000"/>
          <w:highlight w:val="green"/>
          <w:shd w:val="clear" w:color="auto" w:fill="FFFF00"/>
          <w:lang w:val="fi-FI"/>
        </w:rPr>
      </w:pPr>
      <w:r w:rsidRPr="00BE4636">
        <w:rPr>
          <w:color w:val="000000"/>
          <w:highlight w:val="green"/>
          <w:shd w:val="clear" w:color="auto" w:fill="FFFF00"/>
          <w:lang w:val="fi-FI"/>
        </w:rPr>
        <w:t>Agreements:</w:t>
      </w:r>
    </w:p>
    <w:p w14:paraId="15B9A3D9" w14:textId="77777777" w:rsidR="00BE4636" w:rsidRPr="00BE4636" w:rsidRDefault="00BE4636" w:rsidP="00BE4636">
      <w:pPr>
        <w:spacing w:after="0" w:line="360" w:lineRule="auto"/>
        <w:rPr>
          <w:lang w:val="fi-FI"/>
        </w:rPr>
      </w:pPr>
      <w:r w:rsidRPr="00BE4636">
        <w:rPr>
          <w:lang w:val="fi-FI"/>
        </w:rPr>
        <w:t xml:space="preserve">The </w:t>
      </w:r>
      <w:r w:rsidRPr="00BE4636">
        <w:t>1st stage</w:t>
      </w:r>
      <w:r w:rsidRPr="00BE4636">
        <w:rPr>
          <w:color w:val="FF0000"/>
          <w:lang w:val="fi-FI"/>
        </w:rPr>
        <w:t xml:space="preserve"> </w:t>
      </w:r>
      <w:r w:rsidRPr="00BE4636">
        <w:rPr>
          <w:lang w:val="fi-FI"/>
        </w:rPr>
        <w:t>SCI indicates the PSFCH overhead for PSSCH TBS determination.</w:t>
      </w:r>
    </w:p>
    <w:p w14:paraId="0DCF6B31" w14:textId="77777777" w:rsidR="00BE4636" w:rsidRPr="00BE4636" w:rsidRDefault="00BE4636" w:rsidP="00BE4636">
      <w:pPr>
        <w:spacing w:after="0" w:line="360" w:lineRule="auto"/>
        <w:rPr>
          <w:lang w:val="fi-FI"/>
        </w:rPr>
      </w:pPr>
    </w:p>
    <w:p w14:paraId="38B084EA" w14:textId="6117AFC3" w:rsidR="00BE4636" w:rsidRPr="00BE4636" w:rsidRDefault="00BE4636" w:rsidP="00BE4636">
      <w:pPr>
        <w:spacing w:after="0" w:line="360" w:lineRule="auto"/>
        <w:rPr>
          <w:lang w:val="fi-FI"/>
        </w:rPr>
      </w:pPr>
      <w:r w:rsidRPr="00BE4636">
        <w:rPr>
          <w:lang w:val="fi-FI"/>
        </w:rPr>
        <w:t xml:space="preserve">The latest TPs (38.212, 38.214) are </w:t>
      </w:r>
      <w:r w:rsidRPr="00BE4636">
        <w:rPr>
          <w:highlight w:val="green"/>
          <w:lang w:val="fi-FI"/>
        </w:rPr>
        <w:t>endorsed</w:t>
      </w:r>
      <w:r w:rsidRPr="00BE4636">
        <w:rPr>
          <w:lang w:val="fi-FI"/>
        </w:rPr>
        <w:t>, as in R1-2005018.</w:t>
      </w:r>
    </w:p>
    <w:p w14:paraId="66E7E4FD" w14:textId="77777777" w:rsidR="00BE4636" w:rsidRPr="00BE4636" w:rsidRDefault="00BE4636" w:rsidP="00BE4636">
      <w:pPr>
        <w:spacing w:after="0" w:line="360" w:lineRule="auto"/>
        <w:rPr>
          <w:lang w:val="fi-FI"/>
        </w:rPr>
      </w:pPr>
    </w:p>
    <w:p w14:paraId="2D6F891E" w14:textId="77777777" w:rsidR="00BE4636" w:rsidRPr="00BE4636" w:rsidRDefault="00BE4636" w:rsidP="00BE4636">
      <w:pPr>
        <w:spacing w:after="0" w:line="360" w:lineRule="auto"/>
        <w:rPr>
          <w:highlight w:val="green"/>
        </w:rPr>
      </w:pPr>
      <w:r w:rsidRPr="00BE4636">
        <w:rPr>
          <w:highlight w:val="green"/>
        </w:rPr>
        <w:t>Agreements:</w:t>
      </w:r>
    </w:p>
    <w:p w14:paraId="2AEC0E3B" w14:textId="77777777" w:rsidR="00BE4636" w:rsidRPr="00BE4636" w:rsidRDefault="00BE4636" w:rsidP="00291E45">
      <w:pPr>
        <w:numPr>
          <w:ilvl w:val="0"/>
          <w:numId w:val="88"/>
        </w:numPr>
        <w:spacing w:after="0" w:line="360" w:lineRule="auto"/>
      </w:pPr>
      <w:r w:rsidRPr="00BE4636">
        <w:t>The periodicity of resource pool bitmap is 10240 ms.</w:t>
      </w:r>
    </w:p>
    <w:p w14:paraId="3CEAA81A" w14:textId="77777777" w:rsidR="00BE4636" w:rsidRPr="00BE4636" w:rsidRDefault="00BE4636" w:rsidP="00291E45">
      <w:pPr>
        <w:numPr>
          <w:ilvl w:val="0"/>
          <w:numId w:val="88"/>
        </w:numPr>
        <w:spacing w:after="0" w:line="360" w:lineRule="auto"/>
      </w:pPr>
      <w:r w:rsidRPr="00BE4636">
        <w:t>The (pre-)configured length of the bitmap (L_bitmap) can be one among 10, 11, 12, …, 160.</w:t>
      </w:r>
    </w:p>
    <w:p w14:paraId="113FCFE7" w14:textId="77777777" w:rsidR="00BE4636" w:rsidRPr="00BE4636" w:rsidRDefault="00BE4636" w:rsidP="00BE4636">
      <w:pPr>
        <w:spacing w:after="0" w:line="360" w:lineRule="auto"/>
        <w:rPr>
          <w:highlight w:val="green"/>
        </w:rPr>
      </w:pPr>
      <w:r w:rsidRPr="00BE4636">
        <w:rPr>
          <w:highlight w:val="green"/>
        </w:rPr>
        <w:t>Agreements:</w:t>
      </w:r>
    </w:p>
    <w:p w14:paraId="58179E51" w14:textId="77777777" w:rsidR="00BE4636" w:rsidRPr="00BE4636" w:rsidRDefault="00BE4636" w:rsidP="00291E45">
      <w:pPr>
        <w:numPr>
          <w:ilvl w:val="0"/>
          <w:numId w:val="90"/>
        </w:numPr>
        <w:spacing w:after="0" w:line="360" w:lineRule="auto"/>
      </w:pPr>
      <w:r w:rsidRPr="00BE4636">
        <w:t>The following WA made in RAN1#100-e is confirmed.</w:t>
      </w:r>
    </w:p>
    <w:p w14:paraId="1D217B9E" w14:textId="77777777" w:rsidR="00BE4636" w:rsidRPr="00BE4636" w:rsidRDefault="00BE4636" w:rsidP="00291E45">
      <w:pPr>
        <w:numPr>
          <w:ilvl w:val="1"/>
          <w:numId w:val="91"/>
        </w:numPr>
        <w:spacing w:after="0" w:line="360" w:lineRule="auto"/>
      </w:pPr>
      <w:r w:rsidRPr="00BE4636">
        <w:t xml:space="preserve">For derivation of the set of slots to be included in the resource pool, the set includes all the slots except the following slots:  </w:t>
      </w:r>
    </w:p>
    <w:p w14:paraId="28902F59" w14:textId="77777777" w:rsidR="00BE4636" w:rsidRPr="00BE4636" w:rsidRDefault="00BE4636" w:rsidP="00291E45">
      <w:pPr>
        <w:numPr>
          <w:ilvl w:val="2"/>
          <w:numId w:val="91"/>
        </w:numPr>
        <w:spacing w:after="0" w:line="360" w:lineRule="auto"/>
      </w:pPr>
      <w:r w:rsidRPr="00BE4636">
        <w:t>…</w:t>
      </w:r>
    </w:p>
    <w:p w14:paraId="3E751FBB" w14:textId="77777777" w:rsidR="00BE4636" w:rsidRPr="00BE4636" w:rsidRDefault="00BE4636" w:rsidP="00291E45">
      <w:pPr>
        <w:numPr>
          <w:ilvl w:val="2"/>
          <w:numId w:val="91"/>
        </w:numPr>
        <w:spacing w:after="0" w:line="360" w:lineRule="auto"/>
      </w:pPr>
      <w:r w:rsidRPr="00BE4636">
        <w:rPr>
          <w:highlight w:val="darkYellow"/>
        </w:rPr>
        <w:t xml:space="preserve">(Working assumption) </w:t>
      </w:r>
      <w:r w:rsidRPr="00BE4636">
        <w:t xml:space="preserve">reserved slots which are determined by the similar steps in Subclause 14.1.5 of TS36.213               </w:t>
      </w:r>
    </w:p>
    <w:p w14:paraId="7E48E7C4" w14:textId="77777777" w:rsidR="00BE4636" w:rsidRPr="00BE4636" w:rsidRDefault="00BE4636" w:rsidP="00BE4636">
      <w:pPr>
        <w:spacing w:after="0" w:line="360" w:lineRule="auto"/>
        <w:rPr>
          <w:highlight w:val="green"/>
        </w:rPr>
      </w:pPr>
    </w:p>
    <w:p w14:paraId="0035BB8E" w14:textId="76999DD5" w:rsidR="00BE4636" w:rsidRPr="00BE4636" w:rsidRDefault="00BE4636" w:rsidP="00BE4636">
      <w:pPr>
        <w:spacing w:after="0" w:line="360" w:lineRule="auto"/>
        <w:rPr>
          <w:highlight w:val="green"/>
        </w:rPr>
      </w:pPr>
      <w:r w:rsidRPr="00BE4636">
        <w:rPr>
          <w:highlight w:val="green"/>
        </w:rPr>
        <w:t> Agreements:</w:t>
      </w:r>
    </w:p>
    <w:p w14:paraId="2868EC16"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Regarding the number of PRBs configured for a resource pool, all PRBs: UE is not expect to use the remaining PRBs (i.e., not large enough for a full subchannel) in Rel-16</w:t>
      </w:r>
    </w:p>
    <w:p w14:paraId="5C35D5FE"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rPr>
      </w:pPr>
      <w:r w:rsidRPr="00BE4636">
        <w:rPr>
          <w:rFonts w:ascii="Times New Roman" w:hAnsi="Times New Roman" w:cs="Times New Roman"/>
          <w:sz w:val="20"/>
          <w:szCs w:val="20"/>
          <w:lang w:val="fi-FI"/>
        </w:rPr>
        <w:t xml:space="preserve">Introduce a single subchannel size {12} PRBs. </w:t>
      </w:r>
    </w:p>
    <w:p w14:paraId="05EDF7BC" w14:textId="5933F84F" w:rsidR="00BE4636" w:rsidRPr="00BE4636" w:rsidRDefault="00BE4636" w:rsidP="00BE4636">
      <w:pPr>
        <w:spacing w:after="0" w:line="360" w:lineRule="auto"/>
      </w:pPr>
      <w:r w:rsidRPr="00BE4636">
        <w:t>The latest TPs (38.211 &amp;38.214) are endorsed, as in R1-2005019</w:t>
      </w:r>
    </w:p>
    <w:p w14:paraId="15459B3A" w14:textId="77777777" w:rsidR="00BE4636" w:rsidRPr="00BE4636" w:rsidRDefault="00BE4636" w:rsidP="00BE4636">
      <w:pPr>
        <w:spacing w:after="0" w:line="360" w:lineRule="auto"/>
      </w:pPr>
    </w:p>
    <w:p w14:paraId="72F2608F" w14:textId="77777777" w:rsidR="00BE4636" w:rsidRPr="00BE4636" w:rsidRDefault="00BE4636" w:rsidP="00BE4636">
      <w:pPr>
        <w:spacing w:after="0" w:line="360" w:lineRule="auto"/>
        <w:rPr>
          <w:highlight w:val="green"/>
        </w:rPr>
      </w:pPr>
      <w:r w:rsidRPr="00BE4636">
        <w:rPr>
          <w:highlight w:val="green"/>
        </w:rPr>
        <w:t>Agreement:</w:t>
      </w:r>
    </w:p>
    <w:p w14:paraId="576F37BF" w14:textId="77777777" w:rsidR="00BE4636" w:rsidRPr="00BE4636" w:rsidRDefault="00BE4636" w:rsidP="00291E45">
      <w:pPr>
        <w:numPr>
          <w:ilvl w:val="0"/>
          <w:numId w:val="90"/>
        </w:numPr>
        <w:spacing w:after="0" w:line="360" w:lineRule="auto"/>
      </w:pPr>
      <w:r w:rsidRPr="00BE4636">
        <w:t>The CRC length for 2nd SCI is 24 bits.</w:t>
      </w:r>
    </w:p>
    <w:p w14:paraId="5752AD0E" w14:textId="77777777" w:rsidR="00BE4636" w:rsidRPr="00BE4636" w:rsidRDefault="00BE4636" w:rsidP="00BE4636">
      <w:pPr>
        <w:spacing w:after="0" w:line="360" w:lineRule="auto"/>
      </w:pPr>
    </w:p>
    <w:p w14:paraId="6EC7072F" w14:textId="5519BC1E" w:rsidR="00BE4636" w:rsidRPr="00BE4636" w:rsidRDefault="00BE4636" w:rsidP="00BE4636">
      <w:pPr>
        <w:spacing w:after="0" w:line="360" w:lineRule="auto"/>
        <w:rPr>
          <w:highlight w:val="green"/>
        </w:rPr>
      </w:pPr>
      <w:r w:rsidRPr="00BE4636">
        <w:rPr>
          <w:highlight w:val="green"/>
        </w:rPr>
        <w:t>Agreements:</w:t>
      </w:r>
    </w:p>
    <w:p w14:paraId="646B8DBC" w14:textId="77777777" w:rsidR="00BE4636" w:rsidRPr="00BE4636" w:rsidRDefault="00BE4636" w:rsidP="00291E45">
      <w:pPr>
        <w:numPr>
          <w:ilvl w:val="0"/>
          <w:numId w:val="90"/>
        </w:numPr>
        <w:spacing w:after="0" w:line="360" w:lineRule="auto"/>
      </w:pPr>
      <w:r w:rsidRPr="00BE4636">
        <w:t>Duplication and discontinuous scrambling sequence for 2-layer mapping of the 2nd SCI is fixed in TS38.211 and 212.</w:t>
      </w:r>
    </w:p>
    <w:p w14:paraId="0D294249" w14:textId="77777777" w:rsidR="00BE4636" w:rsidRPr="00BE4636" w:rsidRDefault="00BE4636" w:rsidP="00291E45">
      <w:pPr>
        <w:numPr>
          <w:ilvl w:val="1"/>
          <w:numId w:val="90"/>
        </w:numPr>
        <w:spacing w:after="0" w:line="360" w:lineRule="auto"/>
      </w:pPr>
      <w:r w:rsidRPr="00BE4636">
        <w:t>How to fix it is up to editors</w:t>
      </w:r>
    </w:p>
    <w:p w14:paraId="697645ED" w14:textId="77777777" w:rsidR="00BE4636" w:rsidRPr="00BE4636" w:rsidRDefault="00BE4636" w:rsidP="00BE4636">
      <w:pPr>
        <w:spacing w:after="0" w:line="360" w:lineRule="auto"/>
        <w:rPr>
          <w:lang w:val="fi-FI"/>
        </w:rPr>
      </w:pPr>
    </w:p>
    <w:p w14:paraId="09ACF7CE" w14:textId="7CFF4E93" w:rsidR="00BE4636" w:rsidRPr="00BE4636" w:rsidRDefault="00BE4636" w:rsidP="00BE4636">
      <w:pPr>
        <w:spacing w:after="0" w:line="360" w:lineRule="auto"/>
        <w:rPr>
          <w:highlight w:val="green"/>
        </w:rPr>
      </w:pPr>
      <w:r w:rsidRPr="00BE4636">
        <w:rPr>
          <w:highlight w:val="green"/>
        </w:rPr>
        <w:t>Agreements:</w:t>
      </w:r>
    </w:p>
    <w:p w14:paraId="4BAB5BC4" w14:textId="77777777" w:rsidR="00BE4636" w:rsidRPr="00BE4636" w:rsidRDefault="00BE4636" w:rsidP="00BE4636">
      <w:pPr>
        <w:spacing w:after="0" w:line="360" w:lineRule="auto"/>
      </w:pPr>
      <w:r w:rsidRPr="00BE4636">
        <w:t>W.r.t. Qm and beta offset for 2nd SCI mapping</w:t>
      </w:r>
    </w:p>
    <w:p w14:paraId="07EC554A" w14:textId="77777777" w:rsidR="00BE4636" w:rsidRPr="00BE4636" w:rsidRDefault="00BE4636" w:rsidP="00291E45">
      <w:pPr>
        <w:numPr>
          <w:ilvl w:val="1"/>
          <w:numId w:val="95"/>
        </w:numPr>
        <w:spacing w:after="0" w:line="360" w:lineRule="auto"/>
      </w:pPr>
      <w:r w:rsidRPr="00BE4636">
        <w:t>Alt 1-1: Qm = 2</w:t>
      </w:r>
    </w:p>
    <w:p w14:paraId="1090B0D5" w14:textId="77777777" w:rsidR="00BE4636" w:rsidRPr="00BE4636" w:rsidRDefault="00BE4636" w:rsidP="00291E45">
      <w:pPr>
        <w:numPr>
          <w:ilvl w:val="1"/>
          <w:numId w:val="95"/>
        </w:numPr>
        <w:spacing w:after="0" w:line="360" w:lineRule="auto"/>
      </w:pPr>
      <w:r w:rsidRPr="00BE4636">
        <w:t>Alt 1-2: Qm as indicated by MCS</w:t>
      </w:r>
    </w:p>
    <w:p w14:paraId="19DC90A8" w14:textId="77777777" w:rsidR="00BE4636" w:rsidRPr="00BE4636" w:rsidRDefault="00BE4636" w:rsidP="00291E45">
      <w:pPr>
        <w:numPr>
          <w:ilvl w:val="1"/>
          <w:numId w:val="95"/>
        </w:numPr>
        <w:spacing w:after="0" w:line="360" w:lineRule="auto"/>
      </w:pPr>
      <w:r w:rsidRPr="00BE4636">
        <w:t>Alt 2-1: beta offset value range as NR Uu for HARQ-ACK</w:t>
      </w:r>
    </w:p>
    <w:p w14:paraId="3DA63621" w14:textId="77777777" w:rsidR="00BE4636" w:rsidRPr="00BE4636" w:rsidRDefault="00BE4636" w:rsidP="00291E45">
      <w:pPr>
        <w:numPr>
          <w:ilvl w:val="1"/>
          <w:numId w:val="95"/>
        </w:numPr>
        <w:spacing w:after="0" w:line="360" w:lineRule="auto"/>
      </w:pPr>
      <w:r w:rsidRPr="00BE4636">
        <w:t>Alt 2-2: define beta offset value set per Qm</w:t>
      </w:r>
    </w:p>
    <w:p w14:paraId="2C775333" w14:textId="77777777" w:rsidR="00BE4636" w:rsidRPr="00BE4636" w:rsidRDefault="00BE4636" w:rsidP="00BE4636">
      <w:pPr>
        <w:spacing w:after="0" w:line="360" w:lineRule="auto"/>
      </w:pPr>
      <w:r w:rsidRPr="00BE4636">
        <w:t xml:space="preserve">Take {Alt 1-1 + Alt 2-1} </w:t>
      </w:r>
    </w:p>
    <w:p w14:paraId="5651751F" w14:textId="77777777" w:rsidR="00BE4636" w:rsidRPr="00BE4636" w:rsidRDefault="00BE4636" w:rsidP="00BE4636">
      <w:pPr>
        <w:spacing w:after="0" w:line="360" w:lineRule="auto"/>
        <w:rPr>
          <w:highlight w:val="green"/>
        </w:rPr>
      </w:pPr>
    </w:p>
    <w:p w14:paraId="2C2ACF49" w14:textId="53FE1AA8" w:rsidR="00BE4636" w:rsidRPr="00BE4636" w:rsidRDefault="00BE4636" w:rsidP="00BE4636">
      <w:pPr>
        <w:spacing w:after="0" w:line="360" w:lineRule="auto"/>
        <w:rPr>
          <w:highlight w:val="green"/>
        </w:rPr>
      </w:pPr>
      <w:r w:rsidRPr="00BE4636">
        <w:rPr>
          <w:highlight w:val="green"/>
        </w:rPr>
        <w:t>Agreements:</w:t>
      </w:r>
    </w:p>
    <w:p w14:paraId="015EFA4A" w14:textId="77777777" w:rsidR="00BE4636" w:rsidRPr="00BE4636" w:rsidRDefault="00BE4636" w:rsidP="00291E45">
      <w:pPr>
        <w:numPr>
          <w:ilvl w:val="0"/>
          <w:numId w:val="90"/>
        </w:numPr>
        <w:spacing w:after="0" w:line="360" w:lineRule="auto"/>
      </w:pPr>
      <w:r w:rsidRPr="00BE4636">
        <w:t>W.r.t. number of layers for 2nd SCI mapping:</w:t>
      </w:r>
    </w:p>
    <w:p w14:paraId="33B4A966" w14:textId="77777777" w:rsidR="00BE4636" w:rsidRPr="00BE4636" w:rsidRDefault="00BE4636" w:rsidP="00291E45">
      <w:pPr>
        <w:numPr>
          <w:ilvl w:val="1"/>
          <w:numId w:val="90"/>
        </w:numPr>
        <w:spacing w:after="0" w:line="360" w:lineRule="auto"/>
      </w:pPr>
      <w:r w:rsidRPr="00BE4636">
        <w:t>Not using the number of layers in the equation, where Q'_SCI is defined as "the number of coded modulation symbols generated for 2nd-stage SCI transmission (prior to duplication for the 2nd layer, if present)"</w:t>
      </w:r>
    </w:p>
    <w:p w14:paraId="34D37098" w14:textId="77777777" w:rsidR="00BE4636" w:rsidRPr="00BE4636" w:rsidRDefault="00BE4636" w:rsidP="00BE4636">
      <w:pPr>
        <w:spacing w:after="0" w:line="360" w:lineRule="auto"/>
        <w:rPr>
          <w:highlight w:val="green"/>
        </w:rPr>
      </w:pPr>
      <w:r w:rsidRPr="00BE4636">
        <w:rPr>
          <w:highlight w:val="green"/>
        </w:rPr>
        <w:t>Agreements:</w:t>
      </w:r>
    </w:p>
    <w:p w14:paraId="2E934196" w14:textId="77777777" w:rsidR="00BE4636" w:rsidRPr="00BE4636" w:rsidRDefault="00BE4636" w:rsidP="00BE4636">
      <w:pPr>
        <w:spacing w:after="0" w:line="360" w:lineRule="auto"/>
      </w:pPr>
      <w:r w:rsidRPr="00BE4636">
        <w:t>Indication of beta offset in 1st SCI among 4 (pre-)configured values (2 bits)</w:t>
      </w:r>
    </w:p>
    <w:p w14:paraId="6247E8D3"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The possible values for beta offset refer to the same table as for Uu in Table 9.3-2 of TS38.213</w:t>
      </w:r>
    </w:p>
    <w:p w14:paraId="7BBBDA3A"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A UE is configured with a single set of beta values, applicable to both singel-layer and two-layer PSSCH transmissions</w:t>
      </w:r>
    </w:p>
    <w:p w14:paraId="70AFD70F"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Note: Futurewei has strong concerns of adopting a signle set, and believes that two sets provide better performance with minimal RAN2 impact</w:t>
      </w:r>
    </w:p>
    <w:p w14:paraId="24DA3B2F" w14:textId="77777777" w:rsidR="00BE4636" w:rsidRPr="00BE4636" w:rsidRDefault="00BE4636" w:rsidP="00BE4636">
      <w:pPr>
        <w:spacing w:after="0" w:line="360" w:lineRule="auto"/>
        <w:rPr>
          <w:highlight w:val="green"/>
        </w:rPr>
      </w:pPr>
      <w:r w:rsidRPr="00BE4636">
        <w:rPr>
          <w:highlight w:val="green"/>
        </w:rPr>
        <w:t>Agreements:</w:t>
      </w:r>
    </w:p>
    <w:p w14:paraId="631D40BB" w14:textId="77777777" w:rsidR="00BE4636" w:rsidRPr="00BE4636" w:rsidRDefault="00BE4636" w:rsidP="00291E45">
      <w:pPr>
        <w:numPr>
          <w:ilvl w:val="0"/>
          <w:numId w:val="96"/>
        </w:numPr>
        <w:spacing w:after="0" w:line="360" w:lineRule="auto"/>
      </w:pPr>
      <w:r w:rsidRPr="00BE4636">
        <w:t xml:space="preserve">Remove M_sc^CSI-RS(l) in calculation of M_sc^SCI2(l) </w:t>
      </w:r>
    </w:p>
    <w:p w14:paraId="74492AC9" w14:textId="77777777" w:rsidR="00BE4636" w:rsidRPr="00BE4636" w:rsidRDefault="00BE4636" w:rsidP="00BE4636">
      <w:pPr>
        <w:spacing w:after="0" w:line="360" w:lineRule="auto"/>
        <w:rPr>
          <w:highlight w:val="green"/>
        </w:rPr>
      </w:pPr>
      <w:r w:rsidRPr="00BE4636">
        <w:rPr>
          <w:highlight w:val="green"/>
        </w:rPr>
        <w:t>Agreements:</w:t>
      </w:r>
    </w:p>
    <w:p w14:paraId="35FB4D97"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In Rel-16, a UE is not expected to have the number of bits after rate matching for 2nd SCI more than K = [2048 or 4096]</w:t>
      </w:r>
    </w:p>
    <w:p w14:paraId="04DC7B57" w14:textId="77777777" w:rsidR="00BE4636" w:rsidRPr="00BE4636" w:rsidRDefault="00BE4636" w:rsidP="00291E45">
      <w:pPr>
        <w:pStyle w:val="afd"/>
        <w:numPr>
          <w:ilvl w:val="0"/>
          <w:numId w:val="96"/>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To down-select one of the above two values in the next meeting</w:t>
      </w:r>
    </w:p>
    <w:p w14:paraId="6E3130A7" w14:textId="77777777" w:rsidR="00BE4636" w:rsidRPr="00BE4636" w:rsidRDefault="00BE4636" w:rsidP="00BE4636">
      <w:pPr>
        <w:spacing w:after="0" w:line="360" w:lineRule="auto"/>
        <w:rPr>
          <w:highlight w:val="green"/>
        </w:rPr>
      </w:pPr>
      <w:r w:rsidRPr="00BE4636">
        <w:rPr>
          <w:highlight w:val="green"/>
        </w:rPr>
        <w:t>Agreements:</w:t>
      </w:r>
    </w:p>
    <w:p w14:paraId="7024713F" w14:textId="77777777" w:rsidR="00BE4636" w:rsidRPr="00BE4636" w:rsidRDefault="00BE4636" w:rsidP="00291E45">
      <w:pPr>
        <w:numPr>
          <w:ilvl w:val="0"/>
          <w:numId w:val="97"/>
        </w:numPr>
        <w:spacing w:after="0" w:line="360" w:lineRule="auto"/>
      </w:pPr>
      <w:r w:rsidRPr="00BE4636">
        <w:t>The mapping for 2nd-stage SCI takes PSFCH overhead indication into account</w:t>
      </w:r>
    </w:p>
    <w:p w14:paraId="0A7464FA" w14:textId="3CF7A457" w:rsidR="00BE4636" w:rsidRPr="00BE4636" w:rsidRDefault="00BE4636" w:rsidP="00BE4636">
      <w:pPr>
        <w:spacing w:after="0" w:line="360" w:lineRule="auto"/>
      </w:pPr>
      <w:r w:rsidRPr="00BE4636">
        <w:t xml:space="preserve">The latest TPs are </w:t>
      </w:r>
      <w:r w:rsidRPr="00BE4636">
        <w:rPr>
          <w:highlight w:val="green"/>
        </w:rPr>
        <w:t>endorsed</w:t>
      </w:r>
      <w:r w:rsidRPr="00BE4636">
        <w:t xml:space="preserve">, as in R1-2005020. </w:t>
      </w:r>
    </w:p>
    <w:p w14:paraId="0605A9B4" w14:textId="77777777" w:rsidR="00BE4636" w:rsidRPr="00BE4636" w:rsidRDefault="00BE4636" w:rsidP="00BE4636">
      <w:pPr>
        <w:spacing w:after="0" w:line="360" w:lineRule="auto"/>
        <w:rPr>
          <w:b/>
          <w:bCs/>
          <w:u w:val="single"/>
        </w:rPr>
      </w:pPr>
    </w:p>
    <w:p w14:paraId="2D623FAE" w14:textId="6951E687" w:rsidR="00BE4636" w:rsidRPr="00BE4636" w:rsidRDefault="00BE4636" w:rsidP="00BE4636">
      <w:pPr>
        <w:spacing w:after="0" w:line="360" w:lineRule="auto"/>
        <w:rPr>
          <w:b/>
          <w:bCs/>
          <w:u w:val="single"/>
        </w:rPr>
      </w:pPr>
      <w:r w:rsidRPr="00BE4636">
        <w:rPr>
          <w:b/>
          <w:bCs/>
          <w:u w:val="single"/>
        </w:rPr>
        <w:t>Conclusion:</w:t>
      </w:r>
    </w:p>
    <w:p w14:paraId="2D31C244" w14:textId="77777777" w:rsidR="00BE4636" w:rsidRPr="00BE4636" w:rsidRDefault="00BE4636" w:rsidP="00BE4636">
      <w:pPr>
        <w:spacing w:after="0" w:line="360" w:lineRule="auto"/>
      </w:pPr>
      <w:r w:rsidRPr="00BE4636">
        <w:t>RAN1 down-selects one of the following options in RAN1#102.</w:t>
      </w:r>
    </w:p>
    <w:p w14:paraId="68F66C30" w14:textId="77777777" w:rsidR="00BE4636" w:rsidRPr="00BE4636" w:rsidRDefault="00BE4636" w:rsidP="00291E45">
      <w:pPr>
        <w:numPr>
          <w:ilvl w:val="0"/>
          <w:numId w:val="99"/>
        </w:numPr>
        <w:spacing w:after="0" w:line="360" w:lineRule="auto"/>
      </w:pPr>
      <w:r w:rsidRPr="00BE4636">
        <w:t>Option 1</w:t>
      </w:r>
    </w:p>
    <w:p w14:paraId="50A16433" w14:textId="77777777" w:rsidR="00BE4636" w:rsidRPr="00BE4636" w:rsidRDefault="00BE4636" w:rsidP="00291E45">
      <w:pPr>
        <w:numPr>
          <w:ilvl w:val="1"/>
          <w:numId w:val="96"/>
        </w:numPr>
        <w:spacing w:after="0" w:line="360" w:lineRule="auto"/>
      </w:pPr>
      <w:r w:rsidRPr="00BE4636">
        <w:t>Gamma of 2nd SCI mapping for TBS determination is based on "really" 2nd SCI RE usage.</w:t>
      </w:r>
    </w:p>
    <w:p w14:paraId="5A8DCE8B" w14:textId="77777777" w:rsidR="00BE4636" w:rsidRPr="00BE4636" w:rsidRDefault="00BE4636" w:rsidP="00291E45">
      <w:pPr>
        <w:numPr>
          <w:ilvl w:val="1"/>
          <w:numId w:val="96"/>
        </w:numPr>
        <w:spacing w:after="0" w:line="360" w:lineRule="auto"/>
      </w:pPr>
      <w:r w:rsidRPr="00BE4636">
        <w:t>The number of overlapped PT-RS and DMRS with 2nd SCI are taken into account for the gamma determination, although non-overlapped PT-RS and DMRS with 2nd SCI are not taken into account.</w:t>
      </w:r>
    </w:p>
    <w:p w14:paraId="0D39986B" w14:textId="77777777" w:rsidR="00BE4636" w:rsidRPr="00BE4636" w:rsidRDefault="00BE4636" w:rsidP="00291E45">
      <w:pPr>
        <w:numPr>
          <w:ilvl w:val="0"/>
          <w:numId w:val="99"/>
        </w:numPr>
        <w:spacing w:after="0" w:line="360" w:lineRule="auto"/>
      </w:pPr>
      <w:r w:rsidRPr="00BE4636">
        <w:t>Option 2</w:t>
      </w:r>
    </w:p>
    <w:p w14:paraId="75990640" w14:textId="77777777" w:rsidR="00BE4636" w:rsidRPr="00BE4636" w:rsidRDefault="00BE4636" w:rsidP="00291E45">
      <w:pPr>
        <w:numPr>
          <w:ilvl w:val="1"/>
          <w:numId w:val="96"/>
        </w:numPr>
        <w:spacing w:after="0" w:line="360" w:lineRule="auto"/>
      </w:pPr>
      <w:r w:rsidRPr="00BE4636">
        <w:t>Gamma of 2nd SCI mapping for TBS determination is assumed to be zero.</w:t>
      </w:r>
    </w:p>
    <w:p w14:paraId="0A91CD19" w14:textId="77777777" w:rsidR="00BE4636" w:rsidRPr="00BE4636" w:rsidRDefault="00BE4636" w:rsidP="00291E45">
      <w:pPr>
        <w:numPr>
          <w:ilvl w:val="1"/>
          <w:numId w:val="96"/>
        </w:numPr>
        <w:spacing w:after="0" w:line="360" w:lineRule="auto"/>
      </w:pPr>
      <w:r w:rsidRPr="00BE4636">
        <w:t>The number of overlapped/non-overlapped PT-RS with 2nd SCI are not taken into account for the gamma determination for TBS purpose.</w:t>
      </w:r>
    </w:p>
    <w:p w14:paraId="1675F7B3" w14:textId="77777777" w:rsidR="00BE4636" w:rsidRPr="00BE4636" w:rsidRDefault="00BE4636" w:rsidP="00291E45">
      <w:pPr>
        <w:numPr>
          <w:ilvl w:val="1"/>
          <w:numId w:val="96"/>
        </w:numPr>
        <w:spacing w:after="0" w:line="360" w:lineRule="auto"/>
      </w:pPr>
      <w:r w:rsidRPr="00BE4636">
        <w:t>The number of overlapped/non-overlapped DMRS with 2nd SCI are not taken into account for the gamma determination for TBS purpose.</w:t>
      </w:r>
    </w:p>
    <w:p w14:paraId="46AC49AC" w14:textId="77777777" w:rsidR="00BE4636" w:rsidRPr="00BE4636" w:rsidRDefault="00BE4636" w:rsidP="00BE4636">
      <w:pPr>
        <w:spacing w:after="0" w:line="360" w:lineRule="auto"/>
      </w:pPr>
    </w:p>
    <w:p w14:paraId="7C6C633B"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6527D23B"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Use FBRM for PSSCH mapping.</w:t>
      </w:r>
    </w:p>
    <w:p w14:paraId="43B90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2D77DC7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xml:space="preserve">  For DMRS initialization for PSCCH, c_init = (2^17 * (N_symb^slot * n_sf^mu + </w:t>
      </w:r>
      <w:r w:rsidRPr="00BE4636">
        <w:rPr>
          <w:rStyle w:val="aff5"/>
          <w:rFonts w:ascii="Times New Roman" w:eastAsia="맑은 고딕" w:hAnsi="Times New Roman" w:cs="Times New Roman"/>
          <w:b w:val="0"/>
          <w:bCs/>
          <w:i/>
          <w:iCs/>
          <w:color w:val="000000"/>
          <w:sz w:val="20"/>
          <w:szCs w:val="20"/>
        </w:rPr>
        <w:t>l</w:t>
      </w:r>
      <w:r w:rsidRPr="00BE4636">
        <w:rPr>
          <w:rStyle w:val="aff5"/>
          <w:rFonts w:ascii="Times New Roman" w:eastAsia="맑은 고딕" w:hAnsi="Times New Roman" w:cs="Times New Roman"/>
          <w:b w:val="0"/>
          <w:bCs/>
          <w:color w:val="000000"/>
          <w:sz w:val="20"/>
          <w:szCs w:val="20"/>
        </w:rPr>
        <w:t xml:space="preserve"> + 1)*(2*N_ID + 1) + 2*N_ID) mod 2^31 , where N_ID in {0, 1, …, 65535} is given by the higher-layer parameter.</w:t>
      </w:r>
    </w:p>
    <w:p w14:paraId="6A52106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rPr>
      </w:pPr>
      <w:r w:rsidRPr="00BE4636">
        <w:rPr>
          <w:rStyle w:val="aff5"/>
          <w:rFonts w:ascii="Times New Roman" w:eastAsia="맑은 고딕" w:hAnsi="Times New Roman" w:cs="Times New Roman"/>
          <w:color w:val="1F497D"/>
          <w:sz w:val="20"/>
          <w:szCs w:val="20"/>
        </w:rPr>
        <w:t> </w:t>
      </w:r>
    </w:p>
    <w:p w14:paraId="694C48AF" w14:textId="77777777" w:rsidR="00BE4636" w:rsidRPr="00BE4636" w:rsidRDefault="00BE4636" w:rsidP="00BE4636">
      <w:pPr>
        <w:spacing w:after="0" w:line="360" w:lineRule="auto"/>
        <w:rPr>
          <w:highlight w:val="green"/>
        </w:rPr>
      </w:pPr>
      <w:r w:rsidRPr="00BE4636">
        <w:rPr>
          <w:highlight w:val="green"/>
        </w:rPr>
        <w:t>Agreement:</w:t>
      </w:r>
    </w:p>
    <w:p w14:paraId="2E8D58C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For SL-PT-RS sequence, the same NR Uu CP-OFDM UL PT-RS sequence mechanism is reused.</w:t>
      </w:r>
    </w:p>
    <w:p w14:paraId="7F93F07B" w14:textId="77777777" w:rsidR="00BE4636" w:rsidRPr="00BE4636" w:rsidRDefault="00BE4636" w:rsidP="00291E45">
      <w:pPr>
        <w:numPr>
          <w:ilvl w:val="1"/>
          <w:numId w:val="90"/>
        </w:numPr>
        <w:spacing w:after="0" w:line="360" w:lineRule="auto"/>
      </w:pPr>
      <w:r w:rsidRPr="00BE4636">
        <w:rPr>
          <w:rStyle w:val="aff5"/>
          <w:rFonts w:eastAsia="맑은 고딕"/>
          <w:color w:val="000000"/>
          <w:lang w:eastAsia="ko-KR"/>
        </w:rPr>
        <w:t>`</w:t>
      </w:r>
      <w:r w:rsidRPr="00BE4636">
        <w:t>Note: if there is no agreements made in other email threads, the initialization of the sequence is included as well.</w:t>
      </w:r>
    </w:p>
    <w:p w14:paraId="697D9A3D" w14:textId="77777777" w:rsidR="00BE4636" w:rsidRPr="00BE4636" w:rsidRDefault="00BE4636" w:rsidP="00291E45">
      <w:pPr>
        <w:numPr>
          <w:ilvl w:val="1"/>
          <w:numId w:val="90"/>
        </w:numPr>
        <w:spacing w:after="0" w:line="360" w:lineRule="auto"/>
      </w:pPr>
      <w:r w:rsidRPr="00BE4636">
        <w:t>Check offline whether there is an issue w.r.t. the first DM-RS symbol and if so, to address how to resolve it in the TP phase</w:t>
      </w:r>
    </w:p>
    <w:p w14:paraId="1293043C"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color w:val="000000"/>
          <w:sz w:val="20"/>
          <w:szCs w:val="20"/>
          <w:lang w:val="fi-FI"/>
        </w:rPr>
        <w:t> </w:t>
      </w:r>
    </w:p>
    <w:p w14:paraId="2D161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44A6AB5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for scrambling initialization of PSCCH is </w:t>
      </w:r>
    </w:p>
    <w:p w14:paraId="4908825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 xml:space="preserve">     - fixed as 1010. </w:t>
      </w:r>
    </w:p>
    <w:p w14:paraId="667D6453" w14:textId="77777777" w:rsidR="00BE4636" w:rsidRPr="00BE4636" w:rsidRDefault="00BE4636" w:rsidP="00BE4636">
      <w:pPr>
        <w:pStyle w:val="afd"/>
        <w:shd w:val="clear" w:color="auto" w:fill="FFFFFF"/>
        <w:spacing w:before="0" w:beforeAutospacing="0" w:after="0" w:afterAutospacing="0" w:line="360" w:lineRule="auto"/>
        <w:jc w:val="both"/>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737EB5BE"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 N_ID * X + Y is used for scrambling initialization of 2nd SCI or </w:t>
      </w:r>
      <w:r w:rsidRPr="00BE4636">
        <w:rPr>
          <w:rFonts w:ascii="Times New Roman" w:hAnsi="Times New Roman" w:cs="Times New Roman"/>
          <w:sz w:val="20"/>
          <w:szCs w:val="20"/>
        </w:rPr>
        <w:t>PSSCH with X and Y</w:t>
      </w:r>
      <w:r w:rsidRPr="00BE4636">
        <w:rPr>
          <w:rFonts w:ascii="Times New Roman" w:hAnsi="Times New Roman" w:cs="Times New Roman"/>
          <w:color w:val="000000"/>
          <w:sz w:val="20"/>
          <w:szCs w:val="20"/>
        </w:rPr>
        <w:t>, where N_ID is the decimal representation of 16 bits of the CRC of the 1st SCI associated with the PSSCH</w:t>
      </w:r>
    </w:p>
    <w:p w14:paraId="5F0F21F3" w14:textId="77777777" w:rsidR="00BE4636" w:rsidRPr="00BE4636" w:rsidRDefault="00BE4636" w:rsidP="00291E45">
      <w:pPr>
        <w:pStyle w:val="afd"/>
        <w:numPr>
          <w:ilvl w:val="1"/>
          <w:numId w:val="90"/>
        </w:numPr>
        <w:shd w:val="clear" w:color="auto" w:fill="FFFFFF"/>
        <w:spacing w:before="0" w:beforeAutospacing="0" w:after="0" w:afterAutospacing="0" w:line="360" w:lineRule="auto"/>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X=2^15, Y=1010, 16 bit of the 24-bit CRC (LSB)</w:t>
      </w:r>
    </w:p>
    <w:p w14:paraId="62963EB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rPr>
      </w:pPr>
      <w:r w:rsidRPr="00BE4636">
        <w:rPr>
          <w:rStyle w:val="aff5"/>
          <w:rFonts w:ascii="Times New Roman" w:eastAsia="맑은 고딕" w:hAnsi="Times New Roman" w:cs="Times New Roman"/>
          <w:b w:val="0"/>
          <w:bCs/>
          <w:color w:val="000000"/>
          <w:sz w:val="20"/>
          <w:szCs w:val="20"/>
          <w:highlight w:val="green"/>
        </w:rPr>
        <w:t>Agreement:</w:t>
      </w:r>
    </w:p>
    <w:p w14:paraId="38F0F1B6" w14:textId="77777777" w:rsidR="00BE4636" w:rsidRPr="00BE4636" w:rsidRDefault="00BE4636" w:rsidP="00291E45">
      <w:pPr>
        <w:numPr>
          <w:ilvl w:val="0"/>
          <w:numId w:val="93"/>
        </w:numPr>
        <w:spacing w:after="0" w:line="360" w:lineRule="auto"/>
      </w:pPr>
      <w:r w:rsidRPr="00BE4636">
        <w:t>A collision between SL-CSI-RS and the corresponding PSCCH is not expected</w:t>
      </w:r>
    </w:p>
    <w:p w14:paraId="0E7596EE" w14:textId="77777777" w:rsidR="00BE4636" w:rsidRPr="00BE4636" w:rsidRDefault="00BE4636" w:rsidP="00291E45">
      <w:pPr>
        <w:numPr>
          <w:ilvl w:val="1"/>
          <w:numId w:val="93"/>
        </w:numPr>
        <w:spacing w:after="0" w:line="360" w:lineRule="auto"/>
      </w:pPr>
      <w:r w:rsidRPr="00BE4636">
        <w:t xml:space="preserve">Note: this implies that such a collision case is a mis-configuration </w:t>
      </w:r>
    </w:p>
    <w:p w14:paraId="502BEAB2"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highlight w:val="yellow"/>
          <w:u w:val="single"/>
        </w:rPr>
      </w:pPr>
    </w:p>
    <w:p w14:paraId="3FD79E62" w14:textId="77777777" w:rsidR="00BE4636" w:rsidRPr="00BE4636" w:rsidRDefault="00BE4636" w:rsidP="00BE4636">
      <w:pPr>
        <w:spacing w:after="0" w:line="360" w:lineRule="auto"/>
      </w:pPr>
      <w:r w:rsidRPr="00BE4636">
        <w:rPr>
          <w:highlight w:val="green"/>
        </w:rPr>
        <w:t>Agreements</w:t>
      </w:r>
      <w:r w:rsidRPr="00BE4636">
        <w:t>:</w:t>
      </w:r>
    </w:p>
    <w:p w14:paraId="4DE3E8C5"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eastAsia="맑은 고딕" w:hAnsi="Times New Roman" w:cs="Times New Roman"/>
          <w:b w:val="0"/>
          <w:bCs/>
          <w:sz w:val="20"/>
          <w:szCs w:val="20"/>
        </w:rPr>
        <w:t>-  SL-PT-RS is not mapped to the resources for PSCCH by puncturing SL-PT-RS (i.e., sequence &amp; resource mapping).</w:t>
      </w:r>
    </w:p>
    <w:p w14:paraId="5D76611C" w14:textId="77777777" w:rsidR="00BE4636" w:rsidRPr="00BE4636" w:rsidRDefault="00BE4636" w:rsidP="00BE4636">
      <w:pPr>
        <w:spacing w:after="0" w:line="360" w:lineRule="auto"/>
      </w:pPr>
    </w:p>
    <w:p w14:paraId="21785A19" w14:textId="77777777" w:rsidR="00BE4636" w:rsidRPr="00BE4636" w:rsidRDefault="00BE4636" w:rsidP="00BE4636">
      <w:pPr>
        <w:wordWrap w:val="0"/>
        <w:spacing w:after="0" w:line="360" w:lineRule="auto"/>
        <w:rPr>
          <w:rFonts w:eastAsia="맑은 고딕"/>
          <w:color w:val="1F497D"/>
          <w:lang w:eastAsia="ko-KR"/>
        </w:rPr>
      </w:pPr>
      <w:r w:rsidRPr="00BE4636">
        <w:rPr>
          <w:rFonts w:eastAsia="맑은 고딕"/>
          <w:color w:val="1F497D"/>
          <w:highlight w:val="green"/>
          <w:lang w:eastAsia="ko-KR"/>
        </w:rPr>
        <w:t>Agreements</w:t>
      </w:r>
      <w:r w:rsidRPr="00BE4636">
        <w:rPr>
          <w:rFonts w:eastAsia="맑은 고딕"/>
          <w:color w:val="1F497D"/>
          <w:lang w:eastAsia="ko-KR"/>
        </w:rPr>
        <w:t>:</w:t>
      </w:r>
    </w:p>
    <w:p w14:paraId="21252C47" w14:textId="77777777" w:rsidR="00BE4636" w:rsidRPr="00BE4636" w:rsidRDefault="00BE4636" w:rsidP="00291E45">
      <w:pPr>
        <w:numPr>
          <w:ilvl w:val="0"/>
          <w:numId w:val="93"/>
        </w:numPr>
        <w:spacing w:after="0" w:line="360" w:lineRule="auto"/>
      </w:pPr>
      <w:r w:rsidRPr="00BE4636">
        <w:t xml:space="preserve">A TX UE is not expected to transmit a SL CSI-RS in a same symbol with the 2nd SCI or PSSCH DMRS </w:t>
      </w:r>
    </w:p>
    <w:p w14:paraId="2A20664D" w14:textId="77777777" w:rsidR="00BE4636" w:rsidRPr="00BE4636" w:rsidRDefault="00BE4636" w:rsidP="00291E45">
      <w:pPr>
        <w:numPr>
          <w:ilvl w:val="1"/>
          <w:numId w:val="93"/>
        </w:numPr>
        <w:spacing w:after="0" w:line="360" w:lineRule="auto"/>
      </w:pPr>
      <w:r w:rsidRPr="00BE4636">
        <w:t>Note: this implies that it’s an error case if there is such a collision</w:t>
      </w:r>
    </w:p>
    <w:p w14:paraId="38016EE4" w14:textId="77777777" w:rsidR="00BE4636" w:rsidRPr="00BE4636" w:rsidRDefault="00BE4636" w:rsidP="00BE4636">
      <w:pPr>
        <w:spacing w:after="0" w:line="360" w:lineRule="auto"/>
      </w:pPr>
    </w:p>
    <w:p w14:paraId="2A07EF48" w14:textId="77777777" w:rsidR="00BE4636" w:rsidRPr="00BE4636" w:rsidRDefault="00BE4636" w:rsidP="00BE4636">
      <w:pPr>
        <w:spacing w:after="0" w:line="360" w:lineRule="auto"/>
        <w:rPr>
          <w:highlight w:val="darkYellow"/>
        </w:rPr>
      </w:pPr>
      <w:r w:rsidRPr="00BE4636">
        <w:rPr>
          <w:highlight w:val="darkYellow"/>
        </w:rPr>
        <w:t>Working assumption:</w:t>
      </w:r>
    </w:p>
    <w:p w14:paraId="0D735774" w14:textId="77777777" w:rsidR="00BE4636" w:rsidRPr="00BE4636" w:rsidRDefault="00BE4636" w:rsidP="00291E45">
      <w:pPr>
        <w:numPr>
          <w:ilvl w:val="0"/>
          <w:numId w:val="93"/>
        </w:numPr>
        <w:spacing w:after="0" w:line="360" w:lineRule="auto"/>
      </w:pPr>
      <w:r w:rsidRPr="00BE4636">
        <w:t>The 2nd SCI is rate-matched around SL-PT-RS</w:t>
      </w:r>
    </w:p>
    <w:p w14:paraId="1CEEBCC2" w14:textId="77777777" w:rsidR="00BE4636" w:rsidRPr="00BE4636" w:rsidRDefault="00BE4636" w:rsidP="00BE4636">
      <w:pPr>
        <w:spacing w:after="0" w:line="360" w:lineRule="auto"/>
      </w:pPr>
    </w:p>
    <w:p w14:paraId="2CCA5B78" w14:textId="77777777" w:rsidR="00BE4636" w:rsidRPr="00BE4636" w:rsidRDefault="00BE4636" w:rsidP="00BE4636">
      <w:pPr>
        <w:spacing w:after="0" w:line="360" w:lineRule="auto"/>
        <w:rPr>
          <w:highlight w:val="darkYellow"/>
        </w:rPr>
      </w:pPr>
      <w:r w:rsidRPr="00BE4636">
        <w:rPr>
          <w:highlight w:val="darkYellow"/>
        </w:rPr>
        <w:t>Working assumption:</w:t>
      </w:r>
    </w:p>
    <w:p w14:paraId="6A23D632" w14:textId="77777777" w:rsidR="00BE4636" w:rsidRPr="00BE4636" w:rsidRDefault="00BE4636" w:rsidP="00291E45">
      <w:pPr>
        <w:numPr>
          <w:ilvl w:val="0"/>
          <w:numId w:val="93"/>
        </w:numPr>
        <w:spacing w:after="0" w:line="360" w:lineRule="auto"/>
      </w:pPr>
      <w:r w:rsidRPr="00BE4636">
        <w:t>The frequency-domain OCC length for PSCCH is {</w:t>
      </w:r>
      <w:r w:rsidRPr="00BE4636">
        <w:rPr>
          <w:strike/>
          <w:color w:val="FF0000"/>
        </w:rPr>
        <w:t xml:space="preserve">2, </w:t>
      </w:r>
      <w:r w:rsidRPr="00BE4636">
        <w:t>3</w:t>
      </w:r>
      <w:r w:rsidRPr="00BE4636">
        <w:rPr>
          <w:strike/>
          <w:color w:val="FF0000"/>
        </w:rPr>
        <w:t>, 4</w:t>
      </w:r>
      <w:r w:rsidRPr="00BE4636">
        <w:t>}</w:t>
      </w:r>
    </w:p>
    <w:p w14:paraId="7BDD2091" w14:textId="77777777" w:rsidR="00BE4636" w:rsidRPr="00BE4636" w:rsidRDefault="00BE4636" w:rsidP="00291E45">
      <w:pPr>
        <w:numPr>
          <w:ilvl w:val="1"/>
          <w:numId w:val="93"/>
        </w:numPr>
        <w:spacing w:after="0" w:line="360" w:lineRule="auto"/>
      </w:pPr>
      <w:r w:rsidRPr="00BE4636">
        <w:t xml:space="preserve"> The same LTE requirement and procedure for UE blind decoding (w.r.t. to OCC vs. LTE’s cyclic shifts) for PSCCH applies</w:t>
      </w:r>
    </w:p>
    <w:p w14:paraId="6D3743CC" w14:textId="77777777" w:rsidR="00BE4636" w:rsidRPr="00BE4636" w:rsidRDefault="00BE4636" w:rsidP="00BE4636">
      <w:pPr>
        <w:spacing w:after="0" w:line="360" w:lineRule="auto"/>
        <w:rPr>
          <w:lang w:val="fi-FI"/>
        </w:rPr>
      </w:pPr>
    </w:p>
    <w:p w14:paraId="7A8D7E27" w14:textId="77777777" w:rsidR="00BE4636" w:rsidRPr="00BE4636" w:rsidRDefault="00BE4636" w:rsidP="00BE4636">
      <w:pPr>
        <w:spacing w:after="0" w:line="360" w:lineRule="auto"/>
        <w:rPr>
          <w:highlight w:val="green"/>
        </w:rPr>
      </w:pPr>
      <w:r w:rsidRPr="00BE4636">
        <w:rPr>
          <w:highlight w:val="green"/>
        </w:rPr>
        <w:t>Agreements:</w:t>
      </w:r>
    </w:p>
    <w:p w14:paraId="212D9562" w14:textId="77777777" w:rsidR="00BE4636" w:rsidRPr="00BE4636" w:rsidRDefault="00BE4636" w:rsidP="00BE4636">
      <w:pPr>
        <w:spacing w:after="0" w:line="360" w:lineRule="auto"/>
      </w:pPr>
      <w:r w:rsidRPr="00BE4636">
        <w:t> A TX UE is not expected to transmit a SL CSI-RS and a SL PT-RS which overlap</w:t>
      </w:r>
    </w:p>
    <w:p w14:paraId="6CC883C6" w14:textId="77777777" w:rsidR="00BE4636" w:rsidRPr="00BE4636" w:rsidRDefault="00BE4636" w:rsidP="00291E45">
      <w:pPr>
        <w:numPr>
          <w:ilvl w:val="0"/>
          <w:numId w:val="98"/>
        </w:numPr>
        <w:spacing w:after="0" w:line="360" w:lineRule="auto"/>
      </w:pPr>
      <w:r w:rsidRPr="00BE4636">
        <w:t xml:space="preserve">Note: this implies that it’s an error case if there is such a collision (no puncturing, and the collision is avoided by the Tx UE) </w:t>
      </w:r>
    </w:p>
    <w:p w14:paraId="63744574" w14:textId="77777777" w:rsidR="00BE4636" w:rsidRPr="00BE4636" w:rsidRDefault="00BE4636" w:rsidP="00291E45">
      <w:pPr>
        <w:numPr>
          <w:ilvl w:val="0"/>
          <w:numId w:val="98"/>
        </w:numPr>
        <w:spacing w:after="0" w:line="360" w:lineRule="auto"/>
      </w:pPr>
      <w:r w:rsidRPr="00BE4636">
        <w:t>This imples a Rx UE is not expected to receive a SL CSI-RS and a SL PT-RS which overlap</w:t>
      </w:r>
    </w:p>
    <w:p w14:paraId="7C46402B" w14:textId="77777777" w:rsidR="00BE4636" w:rsidRPr="00BE4636" w:rsidRDefault="00BE4636" w:rsidP="00BE4636">
      <w:pPr>
        <w:spacing w:after="0" w:line="360" w:lineRule="auto"/>
      </w:pPr>
    </w:p>
    <w:p w14:paraId="70750A4C" w14:textId="30A9C70E" w:rsidR="00BE4636" w:rsidRPr="00BE4636" w:rsidRDefault="00BE4636" w:rsidP="00BE4636">
      <w:pPr>
        <w:spacing w:after="0" w:line="360" w:lineRule="auto"/>
      </w:pPr>
      <w:r w:rsidRPr="00BE4636">
        <w:t xml:space="preserve">Update on 6/8: the latest TPs (38.211/212/214) are </w:t>
      </w:r>
      <w:r w:rsidRPr="00BE4636">
        <w:rPr>
          <w:highlight w:val="green"/>
        </w:rPr>
        <w:t>endorsed</w:t>
      </w:r>
      <w:r w:rsidRPr="00BE4636">
        <w:t>, as in R1-2005021.</w:t>
      </w:r>
    </w:p>
    <w:p w14:paraId="0FA1417D" w14:textId="77777777" w:rsidR="00672DB4" w:rsidRPr="00BE4636" w:rsidRDefault="00672DB4" w:rsidP="00BE4636">
      <w:pPr>
        <w:spacing w:after="0" w:line="360" w:lineRule="auto"/>
        <w:rPr>
          <w:rFonts w:eastAsiaTheme="minorEastAsia"/>
          <w:lang w:eastAsia="ko-KR"/>
        </w:rPr>
      </w:pPr>
    </w:p>
    <w:sectPr w:rsidR="00672DB4" w:rsidRPr="00BE4636" w:rsidSect="001C7E16">
      <w:headerReference w:type="default" r:id="rId13"/>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E041A" w14:textId="77777777" w:rsidR="00EB18A4" w:rsidRPr="00C47AD2" w:rsidRDefault="00EB18A4">
      <w:pPr>
        <w:rPr>
          <w:rFonts w:ascii="Arial" w:hAnsi="Arial"/>
          <w:sz w:val="12"/>
        </w:rPr>
      </w:pPr>
      <w:r>
        <w:separator/>
      </w:r>
    </w:p>
  </w:endnote>
  <w:endnote w:type="continuationSeparator" w:id="0">
    <w:p w14:paraId="6AA24965" w14:textId="77777777" w:rsidR="00EB18A4" w:rsidRPr="00C47AD2" w:rsidRDefault="00EB18A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21002A87" w:usb1="E9DFFFFF" w:usb2="0000003F" w:usb3="00000000" w:csb0="003F01FF" w:csb1="00000000"/>
  </w:font>
  <w:font w:name="돋움">
    <w:altName w:val="Dotum"/>
    <w:panose1 w:val="020B0600000101010101"/>
    <w:charset w:val="81"/>
    <w:family w:val="modern"/>
    <w:pitch w:val="variable"/>
    <w:sig w:usb0="00000287" w:usb1="09060000" w:usb2="0000001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052960" w:rsidRDefault="00052960"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052960" w:rsidRDefault="00052960"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2819713" w:rsidR="00052960" w:rsidRDefault="00052960"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EB18A4">
      <w:rPr>
        <w:rStyle w:val="aff0"/>
      </w:rPr>
      <w:t>1</w:t>
    </w:r>
    <w:r>
      <w:rPr>
        <w:rStyle w:val="aff0"/>
      </w:rPr>
      <w:fldChar w:fldCharType="end"/>
    </w:r>
  </w:p>
  <w:p w14:paraId="627E69E3" w14:textId="77777777" w:rsidR="00052960" w:rsidRDefault="00052960"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72B48" w14:textId="77777777" w:rsidR="00EB18A4" w:rsidRPr="00C47AD2" w:rsidRDefault="00EB18A4">
      <w:pPr>
        <w:rPr>
          <w:rFonts w:ascii="Arial" w:hAnsi="Arial"/>
          <w:sz w:val="12"/>
        </w:rPr>
      </w:pPr>
      <w:r>
        <w:separator/>
      </w:r>
    </w:p>
  </w:footnote>
  <w:footnote w:type="continuationSeparator" w:id="0">
    <w:p w14:paraId="0AAAF616" w14:textId="77777777" w:rsidR="00EB18A4" w:rsidRPr="00C47AD2" w:rsidRDefault="00EB18A4">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052960" w:rsidRDefault="00052960">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2" w15:restartNumberingAfterBreak="0">
    <w:nsid w:val="129341B7"/>
    <w:multiLevelType w:val="hybridMultilevel"/>
    <w:tmpl w:val="E9EA5780"/>
    <w:lvl w:ilvl="0" w:tplc="04090019">
      <w:start w:val="1"/>
      <w:numFmt w:val="upperLetter"/>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DB15EC"/>
    <w:multiLevelType w:val="hybridMultilevel"/>
    <w:tmpl w:val="49361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2A04B3"/>
    <w:multiLevelType w:val="multilevel"/>
    <w:tmpl w:val="192A04B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39"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42"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4"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2"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4"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8"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4D266DC2"/>
    <w:multiLevelType w:val="hybridMultilevel"/>
    <w:tmpl w:val="2C8C5506"/>
    <w:lvl w:ilvl="0" w:tplc="55C624F4">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3"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4"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3360BAE"/>
    <w:multiLevelType w:val="hybridMultilevel"/>
    <w:tmpl w:val="73805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9"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0"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72"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73"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4"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6"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8"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89"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1"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41"/>
  </w:num>
  <w:num w:numId="4">
    <w:abstractNumId w:val="38"/>
  </w:num>
  <w:num w:numId="5">
    <w:abstractNumId w:val="59"/>
  </w:num>
  <w:num w:numId="6">
    <w:abstractNumId w:val="100"/>
  </w:num>
  <w:num w:numId="7">
    <w:abstractNumId w:val="60"/>
  </w:num>
  <w:num w:numId="8">
    <w:abstractNumId w:val="55"/>
  </w:num>
  <w:num w:numId="9">
    <w:abstractNumId w:val="90"/>
  </w:num>
  <w:num w:numId="10">
    <w:abstractNumId w:val="8"/>
  </w:num>
  <w:num w:numId="11">
    <w:abstractNumId w:val="20"/>
  </w:num>
  <w:num w:numId="12">
    <w:abstractNumId w:val="3"/>
  </w:num>
  <w:num w:numId="13">
    <w:abstractNumId w:val="95"/>
  </w:num>
  <w:num w:numId="14">
    <w:abstractNumId w:val="71"/>
  </w:num>
  <w:num w:numId="15">
    <w:abstractNumId w:val="31"/>
  </w:num>
  <w:num w:numId="16">
    <w:abstractNumId w:val="75"/>
  </w:num>
  <w:num w:numId="17">
    <w:abstractNumId w:val="83"/>
  </w:num>
  <w:num w:numId="18">
    <w:abstractNumId w:val="49"/>
  </w:num>
  <w:num w:numId="19">
    <w:abstractNumId w:val="27"/>
  </w:num>
  <w:num w:numId="20">
    <w:abstractNumId w:val="80"/>
  </w:num>
  <w:num w:numId="21">
    <w:abstractNumId w:val="69"/>
  </w:num>
  <w:num w:numId="22">
    <w:abstractNumId w:val="42"/>
  </w:num>
  <w:num w:numId="23">
    <w:abstractNumId w:val="64"/>
  </w:num>
  <w:num w:numId="24">
    <w:abstractNumId w:val="37"/>
  </w:num>
  <w:num w:numId="25">
    <w:abstractNumId w:val="46"/>
  </w:num>
  <w:num w:numId="26">
    <w:abstractNumId w:val="17"/>
  </w:num>
  <w:num w:numId="27">
    <w:abstractNumId w:val="18"/>
  </w:num>
  <w:num w:numId="28">
    <w:abstractNumId w:val="85"/>
  </w:num>
  <w:num w:numId="29">
    <w:abstractNumId w:val="97"/>
  </w:num>
  <w:num w:numId="30">
    <w:abstractNumId w:val="28"/>
  </w:num>
  <w:num w:numId="31">
    <w:abstractNumId w:val="96"/>
  </w:num>
  <w:num w:numId="32">
    <w:abstractNumId w:val="26"/>
  </w:num>
  <w:num w:numId="33">
    <w:abstractNumId w:val="43"/>
  </w:num>
  <w:num w:numId="34">
    <w:abstractNumId w:val="61"/>
  </w:num>
  <w:num w:numId="35">
    <w:abstractNumId w:val="92"/>
  </w:num>
  <w:num w:numId="36">
    <w:abstractNumId w:val="79"/>
  </w:num>
  <w:num w:numId="37">
    <w:abstractNumId w:val="45"/>
  </w:num>
  <w:num w:numId="38">
    <w:abstractNumId w:val="99"/>
  </w:num>
  <w:num w:numId="39">
    <w:abstractNumId w:val="82"/>
  </w:num>
  <w:num w:numId="40">
    <w:abstractNumId w:val="70"/>
  </w:num>
  <w:num w:numId="41">
    <w:abstractNumId w:val="44"/>
  </w:num>
  <w:num w:numId="42">
    <w:abstractNumId w:val="93"/>
  </w:num>
  <w:num w:numId="43">
    <w:abstractNumId w:val="81"/>
  </w:num>
  <w:num w:numId="44">
    <w:abstractNumId w:val="89"/>
  </w:num>
  <w:num w:numId="45">
    <w:abstractNumId w:val="11"/>
  </w:num>
  <w:num w:numId="46">
    <w:abstractNumId w:val="98"/>
  </w:num>
  <w:num w:numId="47">
    <w:abstractNumId w:val="19"/>
  </w:num>
  <w:num w:numId="48">
    <w:abstractNumId w:val="67"/>
  </w:num>
  <w:num w:numId="49">
    <w:abstractNumId w:val="36"/>
  </w:num>
  <w:num w:numId="50">
    <w:abstractNumId w:val="94"/>
  </w:num>
  <w:num w:numId="51">
    <w:abstractNumId w:val="56"/>
  </w:num>
  <w:num w:numId="52">
    <w:abstractNumId w:val="40"/>
  </w:num>
  <w:num w:numId="53">
    <w:abstractNumId w:val="15"/>
  </w:num>
  <w:num w:numId="54">
    <w:abstractNumId w:val="10"/>
  </w:num>
  <w:num w:numId="55">
    <w:abstractNumId w:val="33"/>
  </w:num>
  <w:num w:numId="56">
    <w:abstractNumId w:val="13"/>
  </w:num>
  <w:num w:numId="57">
    <w:abstractNumId w:val="34"/>
  </w:num>
  <w:num w:numId="58">
    <w:abstractNumId w:val="5"/>
  </w:num>
  <w:num w:numId="59">
    <w:abstractNumId w:val="1"/>
  </w:num>
  <w:num w:numId="60">
    <w:abstractNumId w:val="53"/>
  </w:num>
  <w:num w:numId="61">
    <w:abstractNumId w:val="35"/>
  </w:num>
  <w:num w:numId="62">
    <w:abstractNumId w:val="73"/>
  </w:num>
  <w:num w:numId="63">
    <w:abstractNumId w:val="51"/>
  </w:num>
  <w:num w:numId="64">
    <w:abstractNumId w:val="6"/>
  </w:num>
  <w:num w:numId="65">
    <w:abstractNumId w:val="39"/>
  </w:num>
  <w:num w:numId="66">
    <w:abstractNumId w:val="9"/>
  </w:num>
  <w:num w:numId="67">
    <w:abstractNumId w:val="2"/>
  </w:num>
  <w:num w:numId="68">
    <w:abstractNumId w:val="52"/>
  </w:num>
  <w:num w:numId="69">
    <w:abstractNumId w:val="48"/>
  </w:num>
  <w:num w:numId="70">
    <w:abstractNumId w:val="25"/>
  </w:num>
  <w:num w:numId="71">
    <w:abstractNumId w:val="47"/>
  </w:num>
  <w:num w:numId="72">
    <w:abstractNumId w:val="24"/>
  </w:num>
  <w:num w:numId="73">
    <w:abstractNumId w:val="16"/>
  </w:num>
  <w:num w:numId="74">
    <w:abstractNumId w:val="86"/>
  </w:num>
  <w:num w:numId="75">
    <w:abstractNumId w:val="84"/>
  </w:num>
  <w:num w:numId="76">
    <w:abstractNumId w:val="76"/>
  </w:num>
  <w:num w:numId="77">
    <w:abstractNumId w:val="65"/>
  </w:num>
  <w:num w:numId="78">
    <w:abstractNumId w:val="58"/>
  </w:num>
  <w:num w:numId="79">
    <w:abstractNumId w:val="87"/>
  </w:num>
  <w:num w:numId="80">
    <w:abstractNumId w:val="22"/>
  </w:num>
  <w:num w:numId="81">
    <w:abstractNumId w:val="77"/>
  </w:num>
  <w:num w:numId="82">
    <w:abstractNumId w:val="29"/>
  </w:num>
  <w:num w:numId="83">
    <w:abstractNumId w:val="63"/>
  </w:num>
  <w:num w:numId="84">
    <w:abstractNumId w:val="72"/>
  </w:num>
  <w:num w:numId="85">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86">
    <w:abstractNumId w:val="23"/>
  </w:num>
  <w:num w:numId="87">
    <w:abstractNumId w:val="68"/>
  </w:num>
  <w:num w:numId="88">
    <w:abstractNumId w:val="57"/>
  </w:num>
  <w:num w:numId="89">
    <w:abstractNumId w:val="78"/>
  </w:num>
  <w:num w:numId="90">
    <w:abstractNumId w:val="30"/>
  </w:num>
  <w:num w:numId="91">
    <w:abstractNumId w:val="7"/>
  </w:num>
  <w:num w:numId="92">
    <w:abstractNumId w:val="54"/>
  </w:num>
  <w:num w:numId="93">
    <w:abstractNumId w:val="14"/>
  </w:num>
  <w:num w:numId="94">
    <w:abstractNumId w:val="74"/>
  </w:num>
  <w:num w:numId="95">
    <w:abstractNumId w:val="91"/>
  </w:num>
  <w:num w:numId="96">
    <w:abstractNumId w:val="50"/>
  </w:num>
  <w:num w:numId="97">
    <w:abstractNumId w:val="66"/>
  </w:num>
  <w:num w:numId="98">
    <w:abstractNumId w:val="32"/>
  </w:num>
  <w:num w:numId="99">
    <w:abstractNumId w:val="21"/>
  </w:num>
  <w:num w:numId="100">
    <w:abstractNumId w:val="62"/>
  </w:num>
  <w:num w:numId="101">
    <w:abstractNumId w:val="12"/>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8F2"/>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34D"/>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164"/>
    <w:rsid w:val="000364C3"/>
    <w:rsid w:val="00036567"/>
    <w:rsid w:val="00036B59"/>
    <w:rsid w:val="00036C51"/>
    <w:rsid w:val="00036DC0"/>
    <w:rsid w:val="00036E7A"/>
    <w:rsid w:val="00036EB2"/>
    <w:rsid w:val="0003792F"/>
    <w:rsid w:val="00037B1D"/>
    <w:rsid w:val="00037BCD"/>
    <w:rsid w:val="00037BD8"/>
    <w:rsid w:val="00037C2A"/>
    <w:rsid w:val="00037E84"/>
    <w:rsid w:val="0004022D"/>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03"/>
    <w:rsid w:val="00047EC3"/>
    <w:rsid w:val="00050114"/>
    <w:rsid w:val="00050668"/>
    <w:rsid w:val="00050765"/>
    <w:rsid w:val="0005082B"/>
    <w:rsid w:val="000510DE"/>
    <w:rsid w:val="0005150F"/>
    <w:rsid w:val="00051645"/>
    <w:rsid w:val="000518B5"/>
    <w:rsid w:val="00051AB2"/>
    <w:rsid w:val="00051B8A"/>
    <w:rsid w:val="00051D1A"/>
    <w:rsid w:val="00051FD8"/>
    <w:rsid w:val="0005237F"/>
    <w:rsid w:val="0005253D"/>
    <w:rsid w:val="00052960"/>
    <w:rsid w:val="00052A87"/>
    <w:rsid w:val="00053033"/>
    <w:rsid w:val="000537E6"/>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A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28B"/>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125"/>
    <w:rsid w:val="000B7595"/>
    <w:rsid w:val="000B7603"/>
    <w:rsid w:val="000B7640"/>
    <w:rsid w:val="000B764E"/>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21"/>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05"/>
    <w:rsid w:val="000E06AD"/>
    <w:rsid w:val="000E07D1"/>
    <w:rsid w:val="000E0BDF"/>
    <w:rsid w:val="000E0DAC"/>
    <w:rsid w:val="000E1267"/>
    <w:rsid w:val="000E1296"/>
    <w:rsid w:val="000E1712"/>
    <w:rsid w:val="000E1BE3"/>
    <w:rsid w:val="000E1C33"/>
    <w:rsid w:val="000E1F1B"/>
    <w:rsid w:val="000E2645"/>
    <w:rsid w:val="000E2701"/>
    <w:rsid w:val="000E27CA"/>
    <w:rsid w:val="000E2A10"/>
    <w:rsid w:val="000E2DB6"/>
    <w:rsid w:val="000E308F"/>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2D4"/>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502"/>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BE4"/>
    <w:rsid w:val="00105DFD"/>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3127"/>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47"/>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44"/>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A50"/>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A27"/>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4D91"/>
    <w:rsid w:val="00174EC4"/>
    <w:rsid w:val="00175017"/>
    <w:rsid w:val="0017518D"/>
    <w:rsid w:val="0017540F"/>
    <w:rsid w:val="001755C7"/>
    <w:rsid w:val="00175C31"/>
    <w:rsid w:val="00176118"/>
    <w:rsid w:val="00176331"/>
    <w:rsid w:val="001766D4"/>
    <w:rsid w:val="00176CA2"/>
    <w:rsid w:val="00176EF0"/>
    <w:rsid w:val="00177004"/>
    <w:rsid w:val="001779F3"/>
    <w:rsid w:val="00177A85"/>
    <w:rsid w:val="00177D98"/>
    <w:rsid w:val="00180AAC"/>
    <w:rsid w:val="00180DE2"/>
    <w:rsid w:val="0018103F"/>
    <w:rsid w:val="00181200"/>
    <w:rsid w:val="0018149D"/>
    <w:rsid w:val="0018174D"/>
    <w:rsid w:val="0018197E"/>
    <w:rsid w:val="00181C70"/>
    <w:rsid w:val="00181CAC"/>
    <w:rsid w:val="0018203B"/>
    <w:rsid w:val="00182053"/>
    <w:rsid w:val="001822B8"/>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87D2A"/>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C7A"/>
    <w:rsid w:val="00194D55"/>
    <w:rsid w:val="001950B1"/>
    <w:rsid w:val="0019522E"/>
    <w:rsid w:val="00195E85"/>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0FED"/>
    <w:rsid w:val="001B1020"/>
    <w:rsid w:val="001B110B"/>
    <w:rsid w:val="001B11CD"/>
    <w:rsid w:val="001B121B"/>
    <w:rsid w:val="001B12DB"/>
    <w:rsid w:val="001B132E"/>
    <w:rsid w:val="001B1406"/>
    <w:rsid w:val="001B142B"/>
    <w:rsid w:val="001B175F"/>
    <w:rsid w:val="001B1CCE"/>
    <w:rsid w:val="001B1F98"/>
    <w:rsid w:val="001B1FD4"/>
    <w:rsid w:val="001B2183"/>
    <w:rsid w:val="001B2397"/>
    <w:rsid w:val="001B26D8"/>
    <w:rsid w:val="001B2FB8"/>
    <w:rsid w:val="001B305C"/>
    <w:rsid w:val="001B339F"/>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CEA"/>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18"/>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34F"/>
    <w:rsid w:val="0021357B"/>
    <w:rsid w:val="002137D6"/>
    <w:rsid w:val="0021383C"/>
    <w:rsid w:val="00213B7F"/>
    <w:rsid w:val="00213D3E"/>
    <w:rsid w:val="00213D60"/>
    <w:rsid w:val="00213E88"/>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1B"/>
    <w:rsid w:val="00224884"/>
    <w:rsid w:val="002248E5"/>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033"/>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5E"/>
    <w:rsid w:val="00235FEA"/>
    <w:rsid w:val="002361BE"/>
    <w:rsid w:val="00236222"/>
    <w:rsid w:val="0023623C"/>
    <w:rsid w:val="002362AF"/>
    <w:rsid w:val="0023637C"/>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8F7"/>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EB6"/>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1D1"/>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209"/>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5BE"/>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1E45"/>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5F08"/>
    <w:rsid w:val="00296055"/>
    <w:rsid w:val="002968DA"/>
    <w:rsid w:val="002968DD"/>
    <w:rsid w:val="00296DC5"/>
    <w:rsid w:val="00296E97"/>
    <w:rsid w:val="002972E8"/>
    <w:rsid w:val="002973EF"/>
    <w:rsid w:val="00297426"/>
    <w:rsid w:val="00297428"/>
    <w:rsid w:val="00297BB3"/>
    <w:rsid w:val="00297BD3"/>
    <w:rsid w:val="00297C8B"/>
    <w:rsid w:val="00297D84"/>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8BA"/>
    <w:rsid w:val="002D09F2"/>
    <w:rsid w:val="002D0B5B"/>
    <w:rsid w:val="002D16B7"/>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19BA"/>
    <w:rsid w:val="002E2045"/>
    <w:rsid w:val="002E226A"/>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1D3E"/>
    <w:rsid w:val="002F2569"/>
    <w:rsid w:val="002F2B2E"/>
    <w:rsid w:val="002F2DDE"/>
    <w:rsid w:val="002F2E33"/>
    <w:rsid w:val="002F2ED0"/>
    <w:rsid w:val="002F31CD"/>
    <w:rsid w:val="002F33D4"/>
    <w:rsid w:val="002F3469"/>
    <w:rsid w:val="002F34C4"/>
    <w:rsid w:val="002F3658"/>
    <w:rsid w:val="002F3917"/>
    <w:rsid w:val="002F3A9D"/>
    <w:rsid w:val="002F3C46"/>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A23"/>
    <w:rsid w:val="002F7C20"/>
    <w:rsid w:val="002F7DE8"/>
    <w:rsid w:val="00300395"/>
    <w:rsid w:val="00300A93"/>
    <w:rsid w:val="00300FAD"/>
    <w:rsid w:val="00301160"/>
    <w:rsid w:val="003017EC"/>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6CF"/>
    <w:rsid w:val="003178EF"/>
    <w:rsid w:val="00320116"/>
    <w:rsid w:val="00320512"/>
    <w:rsid w:val="003205A0"/>
    <w:rsid w:val="0032083B"/>
    <w:rsid w:val="00320C61"/>
    <w:rsid w:val="003210E3"/>
    <w:rsid w:val="0032138D"/>
    <w:rsid w:val="003213A7"/>
    <w:rsid w:val="003215AA"/>
    <w:rsid w:val="00321A1B"/>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3F9"/>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50"/>
    <w:rsid w:val="003371A8"/>
    <w:rsid w:val="0033737D"/>
    <w:rsid w:val="003375C7"/>
    <w:rsid w:val="00337756"/>
    <w:rsid w:val="00337892"/>
    <w:rsid w:val="00337A63"/>
    <w:rsid w:val="00337BA4"/>
    <w:rsid w:val="0034011F"/>
    <w:rsid w:val="003402E3"/>
    <w:rsid w:val="003403BD"/>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BAF"/>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984"/>
    <w:rsid w:val="00370BA1"/>
    <w:rsid w:val="00371017"/>
    <w:rsid w:val="00371740"/>
    <w:rsid w:val="00371DDF"/>
    <w:rsid w:val="00372430"/>
    <w:rsid w:val="00372ABC"/>
    <w:rsid w:val="00372F9A"/>
    <w:rsid w:val="00373012"/>
    <w:rsid w:val="0037347F"/>
    <w:rsid w:val="00373784"/>
    <w:rsid w:val="003739EE"/>
    <w:rsid w:val="003739FA"/>
    <w:rsid w:val="00373A11"/>
    <w:rsid w:val="00373CF6"/>
    <w:rsid w:val="003741FC"/>
    <w:rsid w:val="003743CF"/>
    <w:rsid w:val="003743DC"/>
    <w:rsid w:val="00374498"/>
    <w:rsid w:val="00374633"/>
    <w:rsid w:val="00374748"/>
    <w:rsid w:val="0037497C"/>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2C6"/>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1B9"/>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CBF"/>
    <w:rsid w:val="00393F32"/>
    <w:rsid w:val="00394151"/>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26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481"/>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318"/>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8F3"/>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078E3"/>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E52"/>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DBE"/>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A26"/>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1EE4"/>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077"/>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31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4FE"/>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2EA2"/>
    <w:rsid w:val="004B3067"/>
    <w:rsid w:val="004B3320"/>
    <w:rsid w:val="004B354A"/>
    <w:rsid w:val="004B38FC"/>
    <w:rsid w:val="004B3A53"/>
    <w:rsid w:val="004B3CB2"/>
    <w:rsid w:val="004B3D2A"/>
    <w:rsid w:val="004B3E4E"/>
    <w:rsid w:val="004B3EA8"/>
    <w:rsid w:val="004B40E5"/>
    <w:rsid w:val="004B4140"/>
    <w:rsid w:val="004B41D0"/>
    <w:rsid w:val="004B41D6"/>
    <w:rsid w:val="004B4C3E"/>
    <w:rsid w:val="004B4E4E"/>
    <w:rsid w:val="004B500C"/>
    <w:rsid w:val="004B503F"/>
    <w:rsid w:val="004B5174"/>
    <w:rsid w:val="004B5832"/>
    <w:rsid w:val="004B58A5"/>
    <w:rsid w:val="004B5A32"/>
    <w:rsid w:val="004B5C46"/>
    <w:rsid w:val="004B5CDB"/>
    <w:rsid w:val="004B6224"/>
    <w:rsid w:val="004B64B6"/>
    <w:rsid w:val="004B677C"/>
    <w:rsid w:val="004B6AA7"/>
    <w:rsid w:val="004B6B7F"/>
    <w:rsid w:val="004B6D61"/>
    <w:rsid w:val="004B6D8D"/>
    <w:rsid w:val="004B6DEC"/>
    <w:rsid w:val="004B71F5"/>
    <w:rsid w:val="004B733C"/>
    <w:rsid w:val="004B766E"/>
    <w:rsid w:val="004B7CD9"/>
    <w:rsid w:val="004C0028"/>
    <w:rsid w:val="004C05E5"/>
    <w:rsid w:val="004C05E7"/>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4F48"/>
    <w:rsid w:val="004D5029"/>
    <w:rsid w:val="004D51C6"/>
    <w:rsid w:val="004D5231"/>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5D5C"/>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31"/>
    <w:rsid w:val="00515377"/>
    <w:rsid w:val="0051547D"/>
    <w:rsid w:val="00515647"/>
    <w:rsid w:val="005156A6"/>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DB4"/>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1788"/>
    <w:rsid w:val="005423F6"/>
    <w:rsid w:val="005427BE"/>
    <w:rsid w:val="00542D2F"/>
    <w:rsid w:val="005430C4"/>
    <w:rsid w:val="00543172"/>
    <w:rsid w:val="005433C0"/>
    <w:rsid w:val="00543465"/>
    <w:rsid w:val="005437E9"/>
    <w:rsid w:val="005438D2"/>
    <w:rsid w:val="00543A7A"/>
    <w:rsid w:val="00543B15"/>
    <w:rsid w:val="00543BA6"/>
    <w:rsid w:val="005440F5"/>
    <w:rsid w:val="005440FD"/>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A63"/>
    <w:rsid w:val="00550EAF"/>
    <w:rsid w:val="005510B1"/>
    <w:rsid w:val="005511C7"/>
    <w:rsid w:val="00551415"/>
    <w:rsid w:val="00551700"/>
    <w:rsid w:val="0055170F"/>
    <w:rsid w:val="005518B8"/>
    <w:rsid w:val="0055192B"/>
    <w:rsid w:val="00551E2E"/>
    <w:rsid w:val="00552181"/>
    <w:rsid w:val="00552205"/>
    <w:rsid w:val="00552763"/>
    <w:rsid w:val="00553490"/>
    <w:rsid w:val="00553595"/>
    <w:rsid w:val="005535B6"/>
    <w:rsid w:val="005535E5"/>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3A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467"/>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87BEA"/>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689"/>
    <w:rsid w:val="005B3755"/>
    <w:rsid w:val="005B3973"/>
    <w:rsid w:val="005B3DD4"/>
    <w:rsid w:val="005B3F20"/>
    <w:rsid w:val="005B430B"/>
    <w:rsid w:val="005B451F"/>
    <w:rsid w:val="005B46FC"/>
    <w:rsid w:val="005B51D8"/>
    <w:rsid w:val="005B5496"/>
    <w:rsid w:val="005B5620"/>
    <w:rsid w:val="005B562A"/>
    <w:rsid w:val="005B5718"/>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2523"/>
    <w:rsid w:val="005C311C"/>
    <w:rsid w:val="005C32F1"/>
    <w:rsid w:val="005C34F6"/>
    <w:rsid w:val="005C3506"/>
    <w:rsid w:val="005C3702"/>
    <w:rsid w:val="005C4220"/>
    <w:rsid w:val="005C4469"/>
    <w:rsid w:val="005C4718"/>
    <w:rsid w:val="005C4AD6"/>
    <w:rsid w:val="005C4E7A"/>
    <w:rsid w:val="005C528D"/>
    <w:rsid w:val="005C59D3"/>
    <w:rsid w:val="005C5EF0"/>
    <w:rsid w:val="005C632A"/>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57A"/>
    <w:rsid w:val="005F3647"/>
    <w:rsid w:val="005F395D"/>
    <w:rsid w:val="005F3A12"/>
    <w:rsid w:val="005F3ACF"/>
    <w:rsid w:val="005F3CA7"/>
    <w:rsid w:val="005F3D69"/>
    <w:rsid w:val="005F3D7D"/>
    <w:rsid w:val="005F3DDF"/>
    <w:rsid w:val="005F3F89"/>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6D"/>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724"/>
    <w:rsid w:val="00623BB9"/>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274"/>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1E9"/>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6F17"/>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0"/>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4CE"/>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DB4"/>
    <w:rsid w:val="00672F43"/>
    <w:rsid w:val="006731AB"/>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59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1C76"/>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320"/>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994"/>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062"/>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7E8"/>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BC"/>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D99"/>
    <w:rsid w:val="006E7E66"/>
    <w:rsid w:val="006F03DF"/>
    <w:rsid w:val="006F0827"/>
    <w:rsid w:val="006F0B85"/>
    <w:rsid w:val="006F0D96"/>
    <w:rsid w:val="006F10F4"/>
    <w:rsid w:val="006F127A"/>
    <w:rsid w:val="006F179D"/>
    <w:rsid w:val="006F24F1"/>
    <w:rsid w:val="006F2AE0"/>
    <w:rsid w:val="006F2D26"/>
    <w:rsid w:val="006F2DEA"/>
    <w:rsid w:val="006F2F86"/>
    <w:rsid w:val="006F32A8"/>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08"/>
    <w:rsid w:val="00710BD7"/>
    <w:rsid w:val="00710F44"/>
    <w:rsid w:val="00711215"/>
    <w:rsid w:val="007116BA"/>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77E"/>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1BA1"/>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1A"/>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549"/>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4CB"/>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1C"/>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44"/>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10E"/>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1AB"/>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67DE8"/>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313"/>
    <w:rsid w:val="00791688"/>
    <w:rsid w:val="00791796"/>
    <w:rsid w:val="007919C4"/>
    <w:rsid w:val="00791DE3"/>
    <w:rsid w:val="00792342"/>
    <w:rsid w:val="007923FA"/>
    <w:rsid w:val="00792769"/>
    <w:rsid w:val="007929EC"/>
    <w:rsid w:val="00792B01"/>
    <w:rsid w:val="00792BCE"/>
    <w:rsid w:val="00792EA6"/>
    <w:rsid w:val="00792EE4"/>
    <w:rsid w:val="007930A0"/>
    <w:rsid w:val="0079311E"/>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86D"/>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67"/>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1E92"/>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9A9"/>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1EC3"/>
    <w:rsid w:val="007D20B0"/>
    <w:rsid w:val="007D22BE"/>
    <w:rsid w:val="007D2AB2"/>
    <w:rsid w:val="007D2B53"/>
    <w:rsid w:val="007D2D21"/>
    <w:rsid w:val="007D2D73"/>
    <w:rsid w:val="007D2E49"/>
    <w:rsid w:val="007D363C"/>
    <w:rsid w:val="007D3853"/>
    <w:rsid w:val="007D3B11"/>
    <w:rsid w:val="007D3E8D"/>
    <w:rsid w:val="007D3EE0"/>
    <w:rsid w:val="007D3F5F"/>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E92"/>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A3"/>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B3F"/>
    <w:rsid w:val="00826E53"/>
    <w:rsid w:val="0082708A"/>
    <w:rsid w:val="00827395"/>
    <w:rsid w:val="008277C7"/>
    <w:rsid w:val="008300AA"/>
    <w:rsid w:val="0083019F"/>
    <w:rsid w:val="008301A8"/>
    <w:rsid w:val="008305AD"/>
    <w:rsid w:val="00830A71"/>
    <w:rsid w:val="00830C93"/>
    <w:rsid w:val="00830C9C"/>
    <w:rsid w:val="00830DA3"/>
    <w:rsid w:val="00830F01"/>
    <w:rsid w:val="00831346"/>
    <w:rsid w:val="0083139F"/>
    <w:rsid w:val="00831AF2"/>
    <w:rsid w:val="00831F7A"/>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8C9"/>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5FF"/>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BAA"/>
    <w:rsid w:val="00866EC9"/>
    <w:rsid w:val="00867391"/>
    <w:rsid w:val="0086743A"/>
    <w:rsid w:val="00867E96"/>
    <w:rsid w:val="00870037"/>
    <w:rsid w:val="0087007B"/>
    <w:rsid w:val="0087037C"/>
    <w:rsid w:val="008703C6"/>
    <w:rsid w:val="00870666"/>
    <w:rsid w:val="008708D7"/>
    <w:rsid w:val="00870905"/>
    <w:rsid w:val="0087094F"/>
    <w:rsid w:val="00870A07"/>
    <w:rsid w:val="00870DB5"/>
    <w:rsid w:val="00870E59"/>
    <w:rsid w:val="00870E64"/>
    <w:rsid w:val="00870EFF"/>
    <w:rsid w:val="00871211"/>
    <w:rsid w:val="00871575"/>
    <w:rsid w:val="00871EB4"/>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396"/>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4A5"/>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10A"/>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178"/>
    <w:rsid w:val="008C5957"/>
    <w:rsid w:val="008C5D72"/>
    <w:rsid w:val="008C6134"/>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6EF"/>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CC1"/>
    <w:rsid w:val="008E0DE0"/>
    <w:rsid w:val="008E0F93"/>
    <w:rsid w:val="008E14E0"/>
    <w:rsid w:val="008E1C0E"/>
    <w:rsid w:val="008E1DA3"/>
    <w:rsid w:val="008E2288"/>
    <w:rsid w:val="008E25BF"/>
    <w:rsid w:val="008E2768"/>
    <w:rsid w:val="008E2863"/>
    <w:rsid w:val="008E28D8"/>
    <w:rsid w:val="008E2B18"/>
    <w:rsid w:val="008E3684"/>
    <w:rsid w:val="008E37F4"/>
    <w:rsid w:val="008E39EB"/>
    <w:rsid w:val="008E3AA6"/>
    <w:rsid w:val="008E3E81"/>
    <w:rsid w:val="008E3EC4"/>
    <w:rsid w:val="008E3F55"/>
    <w:rsid w:val="008E4206"/>
    <w:rsid w:val="008E4727"/>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998"/>
    <w:rsid w:val="008F0C42"/>
    <w:rsid w:val="008F0F34"/>
    <w:rsid w:val="008F130F"/>
    <w:rsid w:val="008F19D4"/>
    <w:rsid w:val="008F1F52"/>
    <w:rsid w:val="008F2216"/>
    <w:rsid w:val="008F2259"/>
    <w:rsid w:val="008F234D"/>
    <w:rsid w:val="008F238A"/>
    <w:rsid w:val="008F254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63D"/>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A60"/>
    <w:rsid w:val="00924C1C"/>
    <w:rsid w:val="00924DF1"/>
    <w:rsid w:val="00924EAB"/>
    <w:rsid w:val="00925126"/>
    <w:rsid w:val="00925C74"/>
    <w:rsid w:val="00925DD5"/>
    <w:rsid w:val="009260C2"/>
    <w:rsid w:val="0092616C"/>
    <w:rsid w:val="009262D5"/>
    <w:rsid w:val="009264E1"/>
    <w:rsid w:val="0092651B"/>
    <w:rsid w:val="00927254"/>
    <w:rsid w:val="00927E5A"/>
    <w:rsid w:val="00927FDC"/>
    <w:rsid w:val="009300D3"/>
    <w:rsid w:val="0093038A"/>
    <w:rsid w:val="009303BF"/>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989"/>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B7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2DF"/>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5D0"/>
    <w:rsid w:val="009856A0"/>
    <w:rsid w:val="00985828"/>
    <w:rsid w:val="00985927"/>
    <w:rsid w:val="009862BB"/>
    <w:rsid w:val="009865C8"/>
    <w:rsid w:val="00986664"/>
    <w:rsid w:val="00986A3E"/>
    <w:rsid w:val="00986D0D"/>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95E"/>
    <w:rsid w:val="00991A39"/>
    <w:rsid w:val="00991B5B"/>
    <w:rsid w:val="0099213C"/>
    <w:rsid w:val="009928C1"/>
    <w:rsid w:val="00992AEE"/>
    <w:rsid w:val="00992B80"/>
    <w:rsid w:val="00992F88"/>
    <w:rsid w:val="00992FD5"/>
    <w:rsid w:val="0099302F"/>
    <w:rsid w:val="0099324E"/>
    <w:rsid w:val="0099395A"/>
    <w:rsid w:val="00993BFF"/>
    <w:rsid w:val="00993CCE"/>
    <w:rsid w:val="0099437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342"/>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3B32"/>
    <w:rsid w:val="009A4130"/>
    <w:rsid w:val="009A417E"/>
    <w:rsid w:val="009A44B7"/>
    <w:rsid w:val="009A4ACB"/>
    <w:rsid w:val="009A4D1A"/>
    <w:rsid w:val="009A50D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1E97"/>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2AE"/>
    <w:rsid w:val="009C23B2"/>
    <w:rsid w:val="009C240D"/>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6C"/>
    <w:rsid w:val="009C63CA"/>
    <w:rsid w:val="009C63CE"/>
    <w:rsid w:val="009C64BB"/>
    <w:rsid w:val="009C66B3"/>
    <w:rsid w:val="009C67BC"/>
    <w:rsid w:val="009C6F9A"/>
    <w:rsid w:val="009C731A"/>
    <w:rsid w:val="009C7FE4"/>
    <w:rsid w:val="009D022F"/>
    <w:rsid w:val="009D026A"/>
    <w:rsid w:val="009D066A"/>
    <w:rsid w:val="009D085B"/>
    <w:rsid w:val="009D0A43"/>
    <w:rsid w:val="009D1724"/>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863"/>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AB1"/>
    <w:rsid w:val="009D7BFD"/>
    <w:rsid w:val="009D7F8F"/>
    <w:rsid w:val="009E0205"/>
    <w:rsid w:val="009E02FE"/>
    <w:rsid w:val="009E0840"/>
    <w:rsid w:val="009E08B9"/>
    <w:rsid w:val="009E0915"/>
    <w:rsid w:val="009E0988"/>
    <w:rsid w:val="009E0CC7"/>
    <w:rsid w:val="009E0F37"/>
    <w:rsid w:val="009E1436"/>
    <w:rsid w:val="009E1D09"/>
    <w:rsid w:val="009E24B0"/>
    <w:rsid w:val="009E254E"/>
    <w:rsid w:val="009E28E7"/>
    <w:rsid w:val="009E2922"/>
    <w:rsid w:val="009E2A77"/>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4B51"/>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55"/>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71"/>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CF"/>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BB"/>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4DF9"/>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2D8"/>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EE0"/>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1C9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2C7"/>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6863"/>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7FC"/>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583F"/>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C26"/>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378"/>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E22"/>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A3"/>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D45"/>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1DD"/>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BC8"/>
    <w:rsid w:val="00B23FCC"/>
    <w:rsid w:val="00B244F1"/>
    <w:rsid w:val="00B2453B"/>
    <w:rsid w:val="00B24CE5"/>
    <w:rsid w:val="00B2508F"/>
    <w:rsid w:val="00B2533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BAD"/>
    <w:rsid w:val="00B35E3C"/>
    <w:rsid w:val="00B36131"/>
    <w:rsid w:val="00B361FC"/>
    <w:rsid w:val="00B36DCA"/>
    <w:rsid w:val="00B36EE2"/>
    <w:rsid w:val="00B3716C"/>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8B4"/>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54"/>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5D"/>
    <w:rsid w:val="00B54B97"/>
    <w:rsid w:val="00B54CAC"/>
    <w:rsid w:val="00B552B9"/>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0AC"/>
    <w:rsid w:val="00B703EB"/>
    <w:rsid w:val="00B70627"/>
    <w:rsid w:val="00B706BD"/>
    <w:rsid w:val="00B70A9A"/>
    <w:rsid w:val="00B70D4E"/>
    <w:rsid w:val="00B712C2"/>
    <w:rsid w:val="00B71693"/>
    <w:rsid w:val="00B717DC"/>
    <w:rsid w:val="00B71CFE"/>
    <w:rsid w:val="00B71E1C"/>
    <w:rsid w:val="00B71F38"/>
    <w:rsid w:val="00B722E2"/>
    <w:rsid w:val="00B72817"/>
    <w:rsid w:val="00B72916"/>
    <w:rsid w:val="00B72AF3"/>
    <w:rsid w:val="00B731B2"/>
    <w:rsid w:val="00B7375A"/>
    <w:rsid w:val="00B73DE0"/>
    <w:rsid w:val="00B741ED"/>
    <w:rsid w:val="00B7420E"/>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8C5"/>
    <w:rsid w:val="00B82D4E"/>
    <w:rsid w:val="00B83081"/>
    <w:rsid w:val="00B83248"/>
    <w:rsid w:val="00B8372A"/>
    <w:rsid w:val="00B83834"/>
    <w:rsid w:val="00B83A74"/>
    <w:rsid w:val="00B83C3D"/>
    <w:rsid w:val="00B83E47"/>
    <w:rsid w:val="00B84247"/>
    <w:rsid w:val="00B84578"/>
    <w:rsid w:val="00B84987"/>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8DA"/>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8B"/>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B3C"/>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23E"/>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673"/>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1C3"/>
    <w:rsid w:val="00BE42ED"/>
    <w:rsid w:val="00BE43DF"/>
    <w:rsid w:val="00BE4636"/>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6EA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46F"/>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7F8"/>
    <w:rsid w:val="00C25830"/>
    <w:rsid w:val="00C260A0"/>
    <w:rsid w:val="00C26160"/>
    <w:rsid w:val="00C264C7"/>
    <w:rsid w:val="00C268B0"/>
    <w:rsid w:val="00C26FBE"/>
    <w:rsid w:val="00C27495"/>
    <w:rsid w:val="00C274BA"/>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6F7E"/>
    <w:rsid w:val="00C36F8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B92"/>
    <w:rsid w:val="00C42DA3"/>
    <w:rsid w:val="00C42E30"/>
    <w:rsid w:val="00C43027"/>
    <w:rsid w:val="00C431C9"/>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47ECD"/>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3EFA"/>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7FB"/>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67BE9"/>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61C"/>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CD2"/>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768"/>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2C"/>
    <w:rsid w:val="00CA48F9"/>
    <w:rsid w:val="00CA4991"/>
    <w:rsid w:val="00CA4C97"/>
    <w:rsid w:val="00CA517A"/>
    <w:rsid w:val="00CA5968"/>
    <w:rsid w:val="00CA5E0C"/>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90D"/>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1BC0"/>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A6C"/>
    <w:rsid w:val="00CD7CDC"/>
    <w:rsid w:val="00CD7D6F"/>
    <w:rsid w:val="00CD7DE5"/>
    <w:rsid w:val="00CD7F09"/>
    <w:rsid w:val="00CE01E3"/>
    <w:rsid w:val="00CE0510"/>
    <w:rsid w:val="00CE0564"/>
    <w:rsid w:val="00CE0607"/>
    <w:rsid w:val="00CE111C"/>
    <w:rsid w:val="00CE167D"/>
    <w:rsid w:val="00CE16AA"/>
    <w:rsid w:val="00CE18B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47B"/>
    <w:rsid w:val="00CF0DFF"/>
    <w:rsid w:val="00CF0E14"/>
    <w:rsid w:val="00CF1483"/>
    <w:rsid w:val="00CF1718"/>
    <w:rsid w:val="00CF174D"/>
    <w:rsid w:val="00CF206B"/>
    <w:rsid w:val="00CF20F5"/>
    <w:rsid w:val="00CF21DC"/>
    <w:rsid w:val="00CF26E5"/>
    <w:rsid w:val="00CF2881"/>
    <w:rsid w:val="00CF2903"/>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34"/>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43"/>
    <w:rsid w:val="00D24480"/>
    <w:rsid w:val="00D2489B"/>
    <w:rsid w:val="00D24929"/>
    <w:rsid w:val="00D2499A"/>
    <w:rsid w:val="00D24B81"/>
    <w:rsid w:val="00D24C27"/>
    <w:rsid w:val="00D24D28"/>
    <w:rsid w:val="00D2504A"/>
    <w:rsid w:val="00D25196"/>
    <w:rsid w:val="00D252DF"/>
    <w:rsid w:val="00D25DFD"/>
    <w:rsid w:val="00D25E44"/>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2983"/>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4E89"/>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4DF7"/>
    <w:rsid w:val="00D550FF"/>
    <w:rsid w:val="00D55318"/>
    <w:rsid w:val="00D557AB"/>
    <w:rsid w:val="00D55AD8"/>
    <w:rsid w:val="00D560B6"/>
    <w:rsid w:val="00D56220"/>
    <w:rsid w:val="00D56CE7"/>
    <w:rsid w:val="00D572B6"/>
    <w:rsid w:val="00D57417"/>
    <w:rsid w:val="00D575F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074"/>
    <w:rsid w:val="00D66351"/>
    <w:rsid w:val="00D66537"/>
    <w:rsid w:val="00D6666D"/>
    <w:rsid w:val="00D666E0"/>
    <w:rsid w:val="00D6684E"/>
    <w:rsid w:val="00D66934"/>
    <w:rsid w:val="00D66B07"/>
    <w:rsid w:val="00D66F30"/>
    <w:rsid w:val="00D67070"/>
    <w:rsid w:val="00D67307"/>
    <w:rsid w:val="00D677CC"/>
    <w:rsid w:val="00D678DB"/>
    <w:rsid w:val="00D67BC3"/>
    <w:rsid w:val="00D67E57"/>
    <w:rsid w:val="00D67F5C"/>
    <w:rsid w:val="00D703A1"/>
    <w:rsid w:val="00D703F2"/>
    <w:rsid w:val="00D7041B"/>
    <w:rsid w:val="00D7071B"/>
    <w:rsid w:val="00D70795"/>
    <w:rsid w:val="00D70FC8"/>
    <w:rsid w:val="00D71007"/>
    <w:rsid w:val="00D710DE"/>
    <w:rsid w:val="00D71556"/>
    <w:rsid w:val="00D71594"/>
    <w:rsid w:val="00D715FC"/>
    <w:rsid w:val="00D71611"/>
    <w:rsid w:val="00D716BB"/>
    <w:rsid w:val="00D719A1"/>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2F8"/>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897"/>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A27"/>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D77"/>
    <w:rsid w:val="00DC0F7D"/>
    <w:rsid w:val="00DC11A4"/>
    <w:rsid w:val="00DC12DA"/>
    <w:rsid w:val="00DC1432"/>
    <w:rsid w:val="00DC1853"/>
    <w:rsid w:val="00DC191A"/>
    <w:rsid w:val="00DC1A45"/>
    <w:rsid w:val="00DC1B21"/>
    <w:rsid w:val="00DC1D30"/>
    <w:rsid w:val="00DC1F93"/>
    <w:rsid w:val="00DC2655"/>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19D"/>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387"/>
    <w:rsid w:val="00DF258F"/>
    <w:rsid w:val="00DF25AC"/>
    <w:rsid w:val="00DF28A4"/>
    <w:rsid w:val="00DF2920"/>
    <w:rsid w:val="00DF2DD6"/>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ABE"/>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734"/>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2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BF9"/>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050"/>
    <w:rsid w:val="00E26321"/>
    <w:rsid w:val="00E26608"/>
    <w:rsid w:val="00E268BE"/>
    <w:rsid w:val="00E26B30"/>
    <w:rsid w:val="00E26CF7"/>
    <w:rsid w:val="00E26D53"/>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D10"/>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97B"/>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0C5"/>
    <w:rsid w:val="00E73193"/>
    <w:rsid w:val="00E7330F"/>
    <w:rsid w:val="00E736D8"/>
    <w:rsid w:val="00E73B99"/>
    <w:rsid w:val="00E73BC2"/>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B56"/>
    <w:rsid w:val="00E80C6B"/>
    <w:rsid w:val="00E810EE"/>
    <w:rsid w:val="00E81113"/>
    <w:rsid w:val="00E81639"/>
    <w:rsid w:val="00E818F6"/>
    <w:rsid w:val="00E81AC8"/>
    <w:rsid w:val="00E81BAB"/>
    <w:rsid w:val="00E81C56"/>
    <w:rsid w:val="00E81CBA"/>
    <w:rsid w:val="00E81D04"/>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6E42"/>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A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32"/>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3B23"/>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A9D"/>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D8A"/>
    <w:rsid w:val="00F06ECA"/>
    <w:rsid w:val="00F074ED"/>
    <w:rsid w:val="00F076D5"/>
    <w:rsid w:val="00F07B81"/>
    <w:rsid w:val="00F1013C"/>
    <w:rsid w:val="00F10403"/>
    <w:rsid w:val="00F10D5E"/>
    <w:rsid w:val="00F1105A"/>
    <w:rsid w:val="00F11209"/>
    <w:rsid w:val="00F11940"/>
    <w:rsid w:val="00F119C8"/>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4D"/>
    <w:rsid w:val="00F17E9A"/>
    <w:rsid w:val="00F20186"/>
    <w:rsid w:val="00F2068D"/>
    <w:rsid w:val="00F21098"/>
    <w:rsid w:val="00F2113F"/>
    <w:rsid w:val="00F21155"/>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73C"/>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984"/>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A4C"/>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4D2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77E2E"/>
    <w:rsid w:val="00F802DF"/>
    <w:rsid w:val="00F80A78"/>
    <w:rsid w:val="00F80F87"/>
    <w:rsid w:val="00F81171"/>
    <w:rsid w:val="00F8127B"/>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0AD"/>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AD6"/>
    <w:rsid w:val="00F90B56"/>
    <w:rsid w:val="00F90CA1"/>
    <w:rsid w:val="00F90CC4"/>
    <w:rsid w:val="00F90D7E"/>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A3A"/>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84"/>
    <w:rsid w:val="00FA63E9"/>
    <w:rsid w:val="00FA6465"/>
    <w:rsid w:val="00FA64E0"/>
    <w:rsid w:val="00FA6507"/>
    <w:rsid w:val="00FA6596"/>
    <w:rsid w:val="00FA6907"/>
    <w:rsid w:val="00FA6A35"/>
    <w:rsid w:val="00FA6BC3"/>
    <w:rsid w:val="00FA6C80"/>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DBD"/>
    <w:rsid w:val="00FB5E3E"/>
    <w:rsid w:val="00FB5FB5"/>
    <w:rsid w:val="00FB5FC4"/>
    <w:rsid w:val="00FB6004"/>
    <w:rsid w:val="00FB625E"/>
    <w:rsid w:val="00FB6268"/>
    <w:rsid w:val="00FB6644"/>
    <w:rsid w:val="00FB6D0E"/>
    <w:rsid w:val="00FB6EAF"/>
    <w:rsid w:val="00FB6FEB"/>
    <w:rsid w:val="00FB74C2"/>
    <w:rsid w:val="00FB7B9D"/>
    <w:rsid w:val="00FB7BA8"/>
    <w:rsid w:val="00FB7C51"/>
    <w:rsid w:val="00FC01E5"/>
    <w:rsid w:val="00FC0470"/>
    <w:rsid w:val="00FC05CC"/>
    <w:rsid w:val="00FC09A9"/>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7CE"/>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06"/>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4E8"/>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626"/>
    <w:rsid w:val="00FF2889"/>
    <w:rsid w:val="00FF2B24"/>
    <w:rsid w:val="00FF2C83"/>
    <w:rsid w:val="00FF2DC8"/>
    <w:rsid w:val="00FF3175"/>
    <w:rsid w:val="00FF323A"/>
    <w:rsid w:val="00FF327A"/>
    <w:rsid w:val="00FF34FD"/>
    <w:rsid w:val="00FF3713"/>
    <w:rsid w:val="00FF37C9"/>
    <w:rsid w:val="00FF3A1B"/>
    <w:rsid w:val="00FF3AE7"/>
    <w:rsid w:val="00FF3E45"/>
    <w:rsid w:val="00FF4157"/>
    <w:rsid w:val="00FF449D"/>
    <w:rsid w:val="00FF4686"/>
    <w:rsid w:val="00FF469C"/>
    <w:rsid w:val="00FF469E"/>
    <w:rsid w:val="00FF4D7D"/>
    <w:rsid w:val="00FF4FA8"/>
    <w:rsid w:val="00FF5D9F"/>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795489227">
      <w:bodyDiv w:val="1"/>
      <w:marLeft w:val="0"/>
      <w:marRight w:val="0"/>
      <w:marTop w:val="0"/>
      <w:marBottom w:val="0"/>
      <w:divBdr>
        <w:top w:val="none" w:sz="0" w:space="0" w:color="auto"/>
        <w:left w:val="none" w:sz="0" w:space="0" w:color="auto"/>
        <w:bottom w:val="none" w:sz="0" w:space="0" w:color="auto"/>
        <w:right w:val="none" w:sz="0" w:space="0" w:color="auto"/>
      </w:divBdr>
      <w:divsChild>
        <w:div w:id="105393136">
          <w:marLeft w:val="0"/>
          <w:marRight w:val="0"/>
          <w:marTop w:val="0"/>
          <w:marBottom w:val="0"/>
          <w:divBdr>
            <w:top w:val="none" w:sz="0" w:space="0" w:color="auto"/>
            <w:left w:val="none" w:sz="0" w:space="0" w:color="auto"/>
            <w:bottom w:val="none" w:sz="0" w:space="0" w:color="auto"/>
            <w:right w:val="none" w:sz="0" w:space="0" w:color="auto"/>
          </w:divBdr>
          <w:divsChild>
            <w:div w:id="297954245">
              <w:marLeft w:val="0"/>
              <w:marRight w:val="0"/>
              <w:marTop w:val="0"/>
              <w:marBottom w:val="0"/>
              <w:divBdr>
                <w:top w:val="none" w:sz="0" w:space="0" w:color="auto"/>
                <w:left w:val="none" w:sz="0" w:space="0" w:color="auto"/>
                <w:bottom w:val="none" w:sz="0" w:space="0" w:color="auto"/>
                <w:right w:val="none" w:sz="0" w:space="0" w:color="auto"/>
              </w:divBdr>
              <w:divsChild>
                <w:div w:id="892231106">
                  <w:marLeft w:val="0"/>
                  <w:marRight w:val="0"/>
                  <w:marTop w:val="0"/>
                  <w:marBottom w:val="0"/>
                  <w:divBdr>
                    <w:top w:val="none" w:sz="0" w:space="0" w:color="auto"/>
                    <w:left w:val="none" w:sz="0" w:space="0" w:color="auto"/>
                    <w:bottom w:val="none" w:sz="0" w:space="0" w:color="auto"/>
                    <w:right w:val="none" w:sz="0" w:space="0" w:color="auto"/>
                  </w:divBdr>
                  <w:divsChild>
                    <w:div w:id="1275746185">
                      <w:marLeft w:val="0"/>
                      <w:marRight w:val="0"/>
                      <w:marTop w:val="0"/>
                      <w:marBottom w:val="0"/>
                      <w:divBdr>
                        <w:top w:val="none" w:sz="0" w:space="0" w:color="auto"/>
                        <w:left w:val="none" w:sz="0" w:space="0" w:color="auto"/>
                        <w:bottom w:val="none" w:sz="0" w:space="0" w:color="auto"/>
                        <w:right w:val="none" w:sz="0" w:space="0" w:color="auto"/>
                      </w:divBdr>
                      <w:divsChild>
                        <w:div w:id="1706445948">
                          <w:marLeft w:val="0"/>
                          <w:marRight w:val="0"/>
                          <w:marTop w:val="0"/>
                          <w:marBottom w:val="0"/>
                          <w:divBdr>
                            <w:top w:val="none" w:sz="0" w:space="0" w:color="auto"/>
                            <w:left w:val="none" w:sz="0" w:space="0" w:color="auto"/>
                            <w:bottom w:val="none" w:sz="0" w:space="0" w:color="auto"/>
                            <w:right w:val="none" w:sz="0" w:space="0" w:color="auto"/>
                          </w:divBdr>
                          <w:divsChild>
                            <w:div w:id="2130319111">
                              <w:marLeft w:val="0"/>
                              <w:marRight w:val="0"/>
                              <w:marTop w:val="0"/>
                              <w:marBottom w:val="0"/>
                              <w:divBdr>
                                <w:top w:val="none" w:sz="0" w:space="0" w:color="auto"/>
                                <w:left w:val="none" w:sz="0" w:space="0" w:color="auto"/>
                                <w:bottom w:val="none" w:sz="0" w:space="0" w:color="auto"/>
                                <w:right w:val="none" w:sz="0" w:space="0" w:color="auto"/>
                              </w:divBdr>
                              <w:divsChild>
                                <w:div w:id="468478586">
                                  <w:marLeft w:val="0"/>
                                  <w:marRight w:val="0"/>
                                  <w:marTop w:val="0"/>
                                  <w:marBottom w:val="0"/>
                                  <w:divBdr>
                                    <w:top w:val="none" w:sz="0" w:space="0" w:color="auto"/>
                                    <w:left w:val="none" w:sz="0" w:space="0" w:color="auto"/>
                                    <w:bottom w:val="none" w:sz="0" w:space="0" w:color="auto"/>
                                    <w:right w:val="none" w:sz="0" w:space="0" w:color="auto"/>
                                  </w:divBdr>
                                  <w:divsChild>
                                    <w:div w:id="1448349441">
                                      <w:marLeft w:val="0"/>
                                      <w:marRight w:val="0"/>
                                      <w:marTop w:val="0"/>
                                      <w:marBottom w:val="0"/>
                                      <w:divBdr>
                                        <w:top w:val="none" w:sz="0" w:space="0" w:color="auto"/>
                                        <w:left w:val="none" w:sz="0" w:space="0" w:color="auto"/>
                                        <w:bottom w:val="none" w:sz="0" w:space="0" w:color="auto"/>
                                        <w:right w:val="none" w:sz="0" w:space="0" w:color="auto"/>
                                      </w:divBdr>
                                      <w:divsChild>
                                        <w:div w:id="1454052182">
                                          <w:marLeft w:val="0"/>
                                          <w:marRight w:val="0"/>
                                          <w:marTop w:val="0"/>
                                          <w:marBottom w:val="0"/>
                                          <w:divBdr>
                                            <w:top w:val="none" w:sz="0" w:space="0" w:color="auto"/>
                                            <w:left w:val="none" w:sz="0" w:space="0" w:color="auto"/>
                                            <w:bottom w:val="none" w:sz="0" w:space="0" w:color="auto"/>
                                            <w:right w:val="none" w:sz="0" w:space="0" w:color="auto"/>
                                          </w:divBdr>
                                          <w:divsChild>
                                            <w:div w:id="269631331">
                                              <w:marLeft w:val="330"/>
                                              <w:marRight w:val="225"/>
                                              <w:marTop w:val="300"/>
                                              <w:marBottom w:val="450"/>
                                              <w:divBdr>
                                                <w:top w:val="none" w:sz="0" w:space="0" w:color="auto"/>
                                                <w:left w:val="none" w:sz="0" w:space="0" w:color="auto"/>
                                                <w:bottom w:val="none" w:sz="0" w:space="0" w:color="auto"/>
                                                <w:right w:val="none" w:sz="0" w:space="0" w:color="auto"/>
                                              </w:divBdr>
                                              <w:divsChild>
                                                <w:div w:id="1460536714">
                                                  <w:marLeft w:val="0"/>
                                                  <w:marRight w:val="0"/>
                                                  <w:marTop w:val="0"/>
                                                  <w:marBottom w:val="0"/>
                                                  <w:divBdr>
                                                    <w:top w:val="none" w:sz="0" w:space="0" w:color="auto"/>
                                                    <w:left w:val="none" w:sz="0" w:space="0" w:color="auto"/>
                                                    <w:bottom w:val="none" w:sz="0" w:space="0" w:color="auto"/>
                                                    <w:right w:val="none" w:sz="0" w:space="0" w:color="auto"/>
                                                  </w:divBdr>
                                                  <w:divsChild>
                                                    <w:div w:id="680816984">
                                                      <w:marLeft w:val="0"/>
                                                      <w:marRight w:val="0"/>
                                                      <w:marTop w:val="0"/>
                                                      <w:marBottom w:val="0"/>
                                                      <w:divBdr>
                                                        <w:top w:val="none" w:sz="0" w:space="0" w:color="auto"/>
                                                        <w:left w:val="none" w:sz="0" w:space="0" w:color="auto"/>
                                                        <w:bottom w:val="none" w:sz="0" w:space="0" w:color="auto"/>
                                                        <w:right w:val="none" w:sz="0" w:space="0" w:color="auto"/>
                                                      </w:divBdr>
                                                      <w:divsChild>
                                                        <w:div w:id="1340279116">
                                                          <w:marLeft w:val="0"/>
                                                          <w:marRight w:val="0"/>
                                                          <w:marTop w:val="0"/>
                                                          <w:marBottom w:val="0"/>
                                                          <w:divBdr>
                                                            <w:top w:val="none" w:sz="0" w:space="0" w:color="auto"/>
                                                            <w:left w:val="none" w:sz="0" w:space="0" w:color="auto"/>
                                                            <w:bottom w:val="none" w:sz="0" w:space="0" w:color="auto"/>
                                                            <w:right w:val="none" w:sz="0" w:space="0" w:color="auto"/>
                                                          </w:divBdr>
                                                          <w:divsChild>
                                                            <w:div w:id="1675500178">
                                                              <w:marLeft w:val="0"/>
                                                              <w:marRight w:val="0"/>
                                                              <w:marTop w:val="0"/>
                                                              <w:marBottom w:val="0"/>
                                                              <w:divBdr>
                                                                <w:top w:val="none" w:sz="0" w:space="0" w:color="auto"/>
                                                                <w:left w:val="none" w:sz="0" w:space="0" w:color="auto"/>
                                                                <w:bottom w:val="none" w:sz="0" w:space="0" w:color="auto"/>
                                                                <w:right w:val="none" w:sz="0" w:space="0" w:color="auto"/>
                                                              </w:divBdr>
                                                              <w:divsChild>
                                                                <w:div w:id="1213731150">
                                                                  <w:marLeft w:val="0"/>
                                                                  <w:marRight w:val="0"/>
                                                                  <w:marTop w:val="0"/>
                                                                  <w:marBottom w:val="0"/>
                                                                  <w:divBdr>
                                                                    <w:top w:val="none" w:sz="0" w:space="0" w:color="auto"/>
                                                                    <w:left w:val="none" w:sz="0" w:space="0" w:color="auto"/>
                                                                    <w:bottom w:val="none" w:sz="0" w:space="0" w:color="auto"/>
                                                                    <w:right w:val="none" w:sz="0" w:space="0" w:color="auto"/>
                                                                  </w:divBdr>
                                                                  <w:divsChild>
                                                                    <w:div w:id="1073238981">
                                                                      <w:marLeft w:val="0"/>
                                                                      <w:marRight w:val="0"/>
                                                                      <w:marTop w:val="0"/>
                                                                      <w:marBottom w:val="0"/>
                                                                      <w:divBdr>
                                                                        <w:top w:val="none" w:sz="0" w:space="0" w:color="auto"/>
                                                                        <w:left w:val="none" w:sz="0" w:space="0" w:color="auto"/>
                                                                        <w:bottom w:val="none" w:sz="0" w:space="0" w:color="auto"/>
                                                                        <w:right w:val="none" w:sz="0" w:space="0" w:color="auto"/>
                                                                      </w:divBdr>
                                                                      <w:divsChild>
                                                                        <w:div w:id="1308314597">
                                                                          <w:marLeft w:val="0"/>
                                                                          <w:marRight w:val="0"/>
                                                                          <w:marTop w:val="0"/>
                                                                          <w:marBottom w:val="0"/>
                                                                          <w:divBdr>
                                                                            <w:top w:val="none" w:sz="0" w:space="0" w:color="auto"/>
                                                                            <w:left w:val="none" w:sz="0" w:space="0" w:color="auto"/>
                                                                            <w:bottom w:val="none" w:sz="0" w:space="0" w:color="auto"/>
                                                                            <w:right w:val="none" w:sz="0" w:space="0" w:color="auto"/>
                                                                          </w:divBdr>
                                                                          <w:divsChild>
                                                                            <w:div w:id="303510797">
                                                                              <w:marLeft w:val="0"/>
                                                                              <w:marRight w:val="0"/>
                                                                              <w:marTop w:val="0"/>
                                                                              <w:marBottom w:val="0"/>
                                                                              <w:divBdr>
                                                                                <w:top w:val="none" w:sz="0" w:space="0" w:color="auto"/>
                                                                                <w:left w:val="none" w:sz="0" w:space="0" w:color="auto"/>
                                                                                <w:bottom w:val="none" w:sz="0" w:space="0" w:color="auto"/>
                                                                                <w:right w:val="none" w:sz="0" w:space="0" w:color="auto"/>
                                                                              </w:divBdr>
                                                                              <w:divsChild>
                                                                                <w:div w:id="564027709">
                                                                                  <w:marLeft w:val="0"/>
                                                                                  <w:marRight w:val="0"/>
                                                                                  <w:marTop w:val="0"/>
                                                                                  <w:marBottom w:val="0"/>
                                                                                  <w:divBdr>
                                                                                    <w:top w:val="none" w:sz="0" w:space="0" w:color="auto"/>
                                                                                    <w:left w:val="none" w:sz="0" w:space="0" w:color="auto"/>
                                                                                    <w:bottom w:val="none" w:sz="0" w:space="0" w:color="auto"/>
                                                                                    <w:right w:val="none" w:sz="0" w:space="0" w:color="auto"/>
                                                                                  </w:divBdr>
                                                                                  <w:divsChild>
                                                                                    <w:div w:id="242496446">
                                                                                      <w:marLeft w:val="0"/>
                                                                                      <w:marRight w:val="0"/>
                                                                                      <w:marTop w:val="0"/>
                                                                                      <w:marBottom w:val="0"/>
                                                                                      <w:divBdr>
                                                                                        <w:top w:val="none" w:sz="0" w:space="0" w:color="auto"/>
                                                                                        <w:left w:val="none" w:sz="0" w:space="0" w:color="auto"/>
                                                                                        <w:bottom w:val="none" w:sz="0" w:space="0" w:color="auto"/>
                                                                                        <w:right w:val="none" w:sz="0" w:space="0" w:color="auto"/>
                                                                                      </w:divBdr>
                                                                                      <w:divsChild>
                                                                                        <w:div w:id="512033966">
                                                                                          <w:marLeft w:val="0"/>
                                                                                          <w:marRight w:val="0"/>
                                                                                          <w:marTop w:val="0"/>
                                                                                          <w:marBottom w:val="0"/>
                                                                                          <w:divBdr>
                                                                                            <w:top w:val="none" w:sz="0" w:space="0" w:color="auto"/>
                                                                                            <w:left w:val="none" w:sz="0" w:space="0" w:color="auto"/>
                                                                                            <w:bottom w:val="none" w:sz="0" w:space="0" w:color="auto"/>
                                                                                            <w:right w:val="none" w:sz="0" w:space="0" w:color="auto"/>
                                                                                          </w:divBdr>
                                                                                          <w:divsChild>
                                                                                            <w:div w:id="94374193">
                                                                                              <w:marLeft w:val="0"/>
                                                                                              <w:marRight w:val="0"/>
                                                                                              <w:marTop w:val="0"/>
                                                                                              <w:marBottom w:val="0"/>
                                                                                              <w:divBdr>
                                                                                                <w:top w:val="none" w:sz="0" w:space="0" w:color="auto"/>
                                                                                                <w:left w:val="none" w:sz="0" w:space="0" w:color="auto"/>
                                                                                                <w:bottom w:val="none" w:sz="0" w:space="0" w:color="auto"/>
                                                                                                <w:right w:val="none" w:sz="0" w:space="0" w:color="auto"/>
                                                                                              </w:divBdr>
                                                                                              <w:divsChild>
                                                                                                <w:div w:id="1858687816">
                                                                                                  <w:marLeft w:val="0"/>
                                                                                                  <w:marRight w:val="0"/>
                                                                                                  <w:marTop w:val="0"/>
                                                                                                  <w:marBottom w:val="0"/>
                                                                                                  <w:divBdr>
                                                                                                    <w:top w:val="none" w:sz="0" w:space="0" w:color="auto"/>
                                                                                                    <w:left w:val="none" w:sz="0" w:space="0" w:color="auto"/>
                                                                                                    <w:bottom w:val="none" w:sz="0" w:space="0" w:color="auto"/>
                                                                                                    <w:right w:val="none" w:sz="0" w:space="0" w:color="auto"/>
                                                                                                  </w:divBdr>
                                                                                                  <w:divsChild>
                                                                                                    <w:div w:id="2074623397">
                                                                                                      <w:marLeft w:val="0"/>
                                                                                                      <w:marRight w:val="0"/>
                                                                                                      <w:marTop w:val="0"/>
                                                                                                      <w:marBottom w:val="0"/>
                                                                                                      <w:divBdr>
                                                                                                        <w:top w:val="none" w:sz="0" w:space="0" w:color="auto"/>
                                                                                                        <w:left w:val="none" w:sz="0" w:space="0" w:color="auto"/>
                                                                                                        <w:bottom w:val="none" w:sz="0" w:space="0" w:color="auto"/>
                                                                                                        <w:right w:val="none" w:sz="0" w:space="0" w:color="auto"/>
                                                                                                      </w:divBdr>
                                                                                                      <w:divsChild>
                                                                                                        <w:div w:id="1709260164">
                                                                                                          <w:marLeft w:val="0"/>
                                                                                                          <w:marRight w:val="0"/>
                                                                                                          <w:marTop w:val="0"/>
                                                                                                          <w:marBottom w:val="0"/>
                                                                                                          <w:divBdr>
                                                                                                            <w:top w:val="none" w:sz="0" w:space="0" w:color="auto"/>
                                                                                                            <w:left w:val="none" w:sz="0" w:space="0" w:color="auto"/>
                                                                                                            <w:bottom w:val="none" w:sz="0" w:space="0" w:color="auto"/>
                                                                                                            <w:right w:val="none" w:sz="0" w:space="0" w:color="auto"/>
                                                                                                          </w:divBdr>
                                                                                                          <w:divsChild>
                                                                                                            <w:div w:id="1041588283">
                                                                                                              <w:marLeft w:val="0"/>
                                                                                                              <w:marRight w:val="0"/>
                                                                                                              <w:marTop w:val="0"/>
                                                                                                              <w:marBottom w:val="0"/>
                                                                                                              <w:divBdr>
                                                                                                                <w:top w:val="none" w:sz="0" w:space="0" w:color="auto"/>
                                                                                                                <w:left w:val="none" w:sz="0" w:space="0" w:color="auto"/>
                                                                                                                <w:bottom w:val="none" w:sz="0" w:space="0" w:color="auto"/>
                                                                                                                <w:right w:val="none" w:sz="0" w:space="0" w:color="auto"/>
                                                                                                              </w:divBdr>
                                                                                                              <w:divsChild>
                                                                                                                <w:div w:id="6103274">
                                                                                                                  <w:marLeft w:val="0"/>
                                                                                                                  <w:marRight w:val="0"/>
                                                                                                                  <w:marTop w:val="0"/>
                                                                                                                  <w:marBottom w:val="0"/>
                                                                                                                  <w:divBdr>
                                                                                                                    <w:top w:val="none" w:sz="0" w:space="0" w:color="auto"/>
                                                                                                                    <w:left w:val="none" w:sz="0" w:space="0" w:color="auto"/>
                                                                                                                    <w:bottom w:val="none" w:sz="0" w:space="0" w:color="auto"/>
                                                                                                                    <w:right w:val="none" w:sz="0" w:space="0" w:color="auto"/>
                                                                                                                  </w:divBdr>
                                                                                                                  <w:divsChild>
                                                                                                                    <w:div w:id="600260632">
                                                                                                                      <w:marLeft w:val="0"/>
                                                                                                                      <w:marRight w:val="0"/>
                                                                                                                      <w:marTop w:val="0"/>
                                                                                                                      <w:marBottom w:val="0"/>
                                                                                                                      <w:divBdr>
                                                                                                                        <w:top w:val="none" w:sz="0" w:space="0" w:color="auto"/>
                                                                                                                        <w:left w:val="none" w:sz="0" w:space="0" w:color="auto"/>
                                                                                                                        <w:bottom w:val="none" w:sz="0" w:space="0" w:color="auto"/>
                                                                                                                        <w:right w:val="none" w:sz="0" w:space="0" w:color="auto"/>
                                                                                                                      </w:divBdr>
                                                                                                                      <w:divsChild>
                                                                                                                        <w:div w:id="534319613">
                                                                                                                          <w:marLeft w:val="0"/>
                                                                                                                          <w:marRight w:val="0"/>
                                                                                                                          <w:marTop w:val="0"/>
                                                                                                                          <w:marBottom w:val="0"/>
                                                                                                                          <w:divBdr>
                                                                                                                            <w:top w:val="none" w:sz="0" w:space="0" w:color="auto"/>
                                                                                                                            <w:left w:val="none" w:sz="0" w:space="0" w:color="auto"/>
                                                                                                                            <w:bottom w:val="none" w:sz="0" w:space="0" w:color="auto"/>
                                                                                                                            <w:right w:val="none" w:sz="0" w:space="0" w:color="auto"/>
                                                                                                                          </w:divBdr>
                                                                                                                          <w:divsChild>
                                                                                                                            <w:div w:id="933367910">
                                                                                                                              <w:marLeft w:val="0"/>
                                                                                                                              <w:marRight w:val="0"/>
                                                                                                                              <w:marTop w:val="0"/>
                                                                                                                              <w:marBottom w:val="0"/>
                                                                                                                              <w:divBdr>
                                                                                                                                <w:top w:val="none" w:sz="0" w:space="0" w:color="auto"/>
                                                                                                                                <w:left w:val="none" w:sz="0" w:space="0" w:color="auto"/>
                                                                                                                                <w:bottom w:val="none" w:sz="0" w:space="0" w:color="auto"/>
                                                                                                                                <w:right w:val="none" w:sz="0" w:space="0" w:color="auto"/>
                                                                                                                              </w:divBdr>
                                                                                                                              <w:divsChild>
                                                                                                                                <w:div w:id="1055466719">
                                                                                                                                  <w:marLeft w:val="300"/>
                                                                                                                                  <w:marRight w:val="0"/>
                                                                                                                                  <w:marTop w:val="0"/>
                                                                                                                                  <w:marBottom w:val="0"/>
                                                                                                                                  <w:divBdr>
                                                                                                                                    <w:top w:val="none" w:sz="0" w:space="0" w:color="auto"/>
                                                                                                                                    <w:left w:val="none" w:sz="0" w:space="0" w:color="auto"/>
                                                                                                                                    <w:bottom w:val="none" w:sz="0" w:space="0" w:color="auto"/>
                                                                                                                                    <w:right w:val="none" w:sz="0" w:space="0" w:color="auto"/>
                                                                                                                                  </w:divBdr>
                                                                                                                                </w:div>
                                                                                                                                <w:div w:id="33123762">
                                                                                                                                  <w:marLeft w:val="300"/>
                                                                                                                                  <w:marRight w:val="0"/>
                                                                                                                                  <w:marTop w:val="0"/>
                                                                                                                                  <w:marBottom w:val="0"/>
                                                                                                                                  <w:divBdr>
                                                                                                                                    <w:top w:val="none" w:sz="0" w:space="0" w:color="auto"/>
                                                                                                                                    <w:left w:val="none" w:sz="0" w:space="0" w:color="auto"/>
                                                                                                                                    <w:bottom w:val="none" w:sz="0" w:space="0" w:color="auto"/>
                                                                                                                                    <w:right w:val="none" w:sz="0" w:space="0" w:color="auto"/>
                                                                                                                                  </w:divBdr>
                                                                                                                                </w:div>
                                                                                                                                <w:div w:id="1801410916">
                                                                                                                                  <w:marLeft w:val="300"/>
                                                                                                                                  <w:marRight w:val="0"/>
                                                                                                                                  <w:marTop w:val="0"/>
                                                                                                                                  <w:marBottom w:val="0"/>
                                                                                                                                  <w:divBdr>
                                                                                                                                    <w:top w:val="none" w:sz="0" w:space="0" w:color="auto"/>
                                                                                                                                    <w:left w:val="none" w:sz="0" w:space="0" w:color="auto"/>
                                                                                                                                    <w:bottom w:val="none" w:sz="0" w:space="0" w:color="auto"/>
                                                                                                                                    <w:right w:val="none" w:sz="0" w:space="0" w:color="auto"/>
                                                                                                                                  </w:divBdr>
                                                                                                                                </w:div>
                                                                                                                                <w:div w:id="2137330169">
                                                                                                                                  <w:marLeft w:val="300"/>
                                                                                                                                  <w:marRight w:val="0"/>
                                                                                                                                  <w:marTop w:val="0"/>
                                                                                                                                  <w:marBottom w:val="0"/>
                                                                                                                                  <w:divBdr>
                                                                                                                                    <w:top w:val="none" w:sz="0" w:space="0" w:color="auto"/>
                                                                                                                                    <w:left w:val="none" w:sz="0" w:space="0" w:color="auto"/>
                                                                                                                                    <w:bottom w:val="none" w:sz="0" w:space="0" w:color="auto"/>
                                                                                                                                    <w:right w:val="none" w:sz="0" w:space="0" w:color="auto"/>
                                                                                                                                  </w:divBdr>
                                                                                                                                </w:div>
                                                                                                                                <w:div w:id="2077706126">
                                                                                                                                  <w:marLeft w:val="300"/>
                                                                                                                                  <w:marRight w:val="0"/>
                                                                                                                                  <w:marTop w:val="0"/>
                                                                                                                                  <w:marBottom w:val="0"/>
                                                                                                                                  <w:divBdr>
                                                                                                                                    <w:top w:val="none" w:sz="0" w:space="0" w:color="auto"/>
                                                                                                                                    <w:left w:val="none" w:sz="0" w:space="0" w:color="auto"/>
                                                                                                                                    <w:bottom w:val="none" w:sz="0" w:space="0" w:color="auto"/>
                                                                                                                                    <w:right w:val="none" w:sz="0" w:space="0" w:color="auto"/>
                                                                                                                                  </w:divBdr>
                                                                                                                                </w:div>
                                                                                                                                <w:div w:id="810825725">
                                                                                                                                  <w:marLeft w:val="300"/>
                                                                                                                                  <w:marRight w:val="0"/>
                                                                                                                                  <w:marTop w:val="0"/>
                                                                                                                                  <w:marBottom w:val="0"/>
                                                                                                                                  <w:divBdr>
                                                                                                                                    <w:top w:val="none" w:sz="0" w:space="0" w:color="auto"/>
                                                                                                                                    <w:left w:val="none" w:sz="0" w:space="0" w:color="auto"/>
                                                                                                                                    <w:bottom w:val="none" w:sz="0" w:space="0" w:color="auto"/>
                                                                                                                                    <w:right w:val="none" w:sz="0" w:space="0" w:color="auto"/>
                                                                                                                                  </w:divBdr>
                                                                                                                                </w:div>
                                                                                                                                <w:div w:id="252471215">
                                                                                                                                  <w:marLeft w:val="300"/>
                                                                                                                                  <w:marRight w:val="0"/>
                                                                                                                                  <w:marTop w:val="0"/>
                                                                                                                                  <w:marBottom w:val="0"/>
                                                                                                                                  <w:divBdr>
                                                                                                                                    <w:top w:val="none" w:sz="0" w:space="0" w:color="auto"/>
                                                                                                                                    <w:left w:val="none" w:sz="0" w:space="0" w:color="auto"/>
                                                                                                                                    <w:bottom w:val="none" w:sz="0" w:space="0" w:color="auto"/>
                                                                                                                                    <w:right w:val="none" w:sz="0" w:space="0" w:color="auto"/>
                                                                                                                                  </w:divBdr>
                                                                                                                                </w:div>
                                                                                                                                <w:div w:id="1049262478">
                                                                                                                                  <w:marLeft w:val="300"/>
                                                                                                                                  <w:marRight w:val="0"/>
                                                                                                                                  <w:marTop w:val="0"/>
                                                                                                                                  <w:marBottom w:val="0"/>
                                                                                                                                  <w:divBdr>
                                                                                                                                    <w:top w:val="none" w:sz="0" w:space="0" w:color="auto"/>
                                                                                                                                    <w:left w:val="none" w:sz="0" w:space="0" w:color="auto"/>
                                                                                                                                    <w:bottom w:val="none" w:sz="0" w:space="0" w:color="auto"/>
                                                                                                                                    <w:right w:val="none" w:sz="0" w:space="0" w:color="auto"/>
                                                                                                                                  </w:divBdr>
                                                                                                                                </w:div>
                                                                                                                                <w:div w:id="1491672254">
                                                                                                                                  <w:marLeft w:val="300"/>
                                                                                                                                  <w:marRight w:val="0"/>
                                                                                                                                  <w:marTop w:val="0"/>
                                                                                                                                  <w:marBottom w:val="0"/>
                                                                                                                                  <w:divBdr>
                                                                                                                                    <w:top w:val="none" w:sz="0" w:space="0" w:color="auto"/>
                                                                                                                                    <w:left w:val="none" w:sz="0" w:space="0" w:color="auto"/>
                                                                                                                                    <w:bottom w:val="none" w:sz="0" w:space="0" w:color="auto"/>
                                                                                                                                    <w:right w:val="none" w:sz="0" w:space="0" w:color="auto"/>
                                                                                                                                  </w:divBdr>
                                                                                                                                </w:div>
                                                                                                                                <w:div w:id="941062405">
                                                                                                                                  <w:marLeft w:val="300"/>
                                                                                                                                  <w:marRight w:val="0"/>
                                                                                                                                  <w:marTop w:val="0"/>
                                                                                                                                  <w:marBottom w:val="0"/>
                                                                                                                                  <w:divBdr>
                                                                                                                                    <w:top w:val="none" w:sz="0" w:space="0" w:color="auto"/>
                                                                                                                                    <w:left w:val="none" w:sz="0" w:space="0" w:color="auto"/>
                                                                                                                                    <w:bottom w:val="none" w:sz="0" w:space="0" w:color="auto"/>
                                                                                                                                    <w:right w:val="none" w:sz="0" w:space="0" w:color="auto"/>
                                                                                                                                  </w:divBdr>
                                                                                                                                </w:div>
                                                                                                                                <w:div w:id="1365592642">
                                                                                                                                  <w:marLeft w:val="300"/>
                                                                                                                                  <w:marRight w:val="0"/>
                                                                                                                                  <w:marTop w:val="0"/>
                                                                                                                                  <w:marBottom w:val="0"/>
                                                                                                                                  <w:divBdr>
                                                                                                                                    <w:top w:val="none" w:sz="0" w:space="0" w:color="auto"/>
                                                                                                                                    <w:left w:val="none" w:sz="0" w:space="0" w:color="auto"/>
                                                                                                                                    <w:bottom w:val="none" w:sz="0" w:space="0" w:color="auto"/>
                                                                                                                                    <w:right w:val="none" w:sz="0" w:space="0" w:color="auto"/>
                                                                                                                                  </w:divBdr>
                                                                                                                                </w:div>
                                                                                                                                <w:div w:id="1921481075">
                                                                                                                                  <w:marLeft w:val="300"/>
                                                                                                                                  <w:marRight w:val="0"/>
                                                                                                                                  <w:marTop w:val="0"/>
                                                                                                                                  <w:marBottom w:val="0"/>
                                                                                                                                  <w:divBdr>
                                                                                                                                    <w:top w:val="none" w:sz="0" w:space="0" w:color="auto"/>
                                                                                                                                    <w:left w:val="none" w:sz="0" w:space="0" w:color="auto"/>
                                                                                                                                    <w:bottom w:val="none" w:sz="0" w:space="0" w:color="auto"/>
                                                                                                                                    <w:right w:val="none" w:sz="0" w:space="0" w:color="auto"/>
                                                                                                                                  </w:divBdr>
                                                                                                                                </w:div>
                                                                                                                                <w:div w:id="1399788448">
                                                                                                                                  <w:marLeft w:val="300"/>
                                                                                                                                  <w:marRight w:val="0"/>
                                                                                                                                  <w:marTop w:val="0"/>
                                                                                                                                  <w:marBottom w:val="0"/>
                                                                                                                                  <w:divBdr>
                                                                                                                                    <w:top w:val="none" w:sz="0" w:space="0" w:color="auto"/>
                                                                                                                                    <w:left w:val="none" w:sz="0" w:space="0" w:color="auto"/>
                                                                                                                                    <w:bottom w:val="none" w:sz="0" w:space="0" w:color="auto"/>
                                                                                                                                    <w:right w:val="none" w:sz="0" w:space="0" w:color="auto"/>
                                                                                                                                  </w:divBdr>
                                                                                                                                </w:div>
                                                                                                                                <w:div w:id="1584217954">
                                                                                                                                  <w:marLeft w:val="300"/>
                                                                                                                                  <w:marRight w:val="0"/>
                                                                                                                                  <w:marTop w:val="0"/>
                                                                                                                                  <w:marBottom w:val="0"/>
                                                                                                                                  <w:divBdr>
                                                                                                                                    <w:top w:val="none" w:sz="0" w:space="0" w:color="auto"/>
                                                                                                                                    <w:left w:val="none" w:sz="0" w:space="0" w:color="auto"/>
                                                                                                                                    <w:bottom w:val="none" w:sz="0" w:space="0" w:color="auto"/>
                                                                                                                                    <w:right w:val="none" w:sz="0" w:space="0" w:color="auto"/>
                                                                                                                                  </w:divBdr>
                                                                                                                                </w:div>
                                                                                                                                <w:div w:id="981810216">
                                                                                                                                  <w:marLeft w:val="300"/>
                                                                                                                                  <w:marRight w:val="0"/>
                                                                                                                                  <w:marTop w:val="0"/>
                                                                                                                                  <w:marBottom w:val="0"/>
                                                                                                                                  <w:divBdr>
                                                                                                                                    <w:top w:val="none" w:sz="0" w:space="0" w:color="auto"/>
                                                                                                                                    <w:left w:val="none" w:sz="0" w:space="0" w:color="auto"/>
                                                                                                                                    <w:bottom w:val="none" w:sz="0" w:space="0" w:color="auto"/>
                                                                                                                                    <w:right w:val="none" w:sz="0" w:space="0" w:color="auto"/>
                                                                                                                                  </w:divBdr>
                                                                                                                                </w:div>
                                                                                                                                <w:div w:id="1597442032">
                                                                                                                                  <w:marLeft w:val="300"/>
                                                                                                                                  <w:marRight w:val="0"/>
                                                                                                                                  <w:marTop w:val="0"/>
                                                                                                                                  <w:marBottom w:val="0"/>
                                                                                                                                  <w:divBdr>
                                                                                                                                    <w:top w:val="none" w:sz="0" w:space="0" w:color="auto"/>
                                                                                                                                    <w:left w:val="none" w:sz="0" w:space="0" w:color="auto"/>
                                                                                                                                    <w:bottom w:val="none" w:sz="0" w:space="0" w:color="auto"/>
                                                                                                                                    <w:right w:val="none" w:sz="0" w:space="0" w:color="auto"/>
                                                                                                                                  </w:divBdr>
                                                                                                                                </w:div>
                                                                                                                                <w:div w:id="416441161">
                                                                                                                                  <w:marLeft w:val="300"/>
                                                                                                                                  <w:marRight w:val="0"/>
                                                                                                                                  <w:marTop w:val="0"/>
                                                                                                                                  <w:marBottom w:val="0"/>
                                                                                                                                  <w:divBdr>
                                                                                                                                    <w:top w:val="none" w:sz="0" w:space="0" w:color="auto"/>
                                                                                                                                    <w:left w:val="none" w:sz="0" w:space="0" w:color="auto"/>
                                                                                                                                    <w:bottom w:val="none" w:sz="0" w:space="0" w:color="auto"/>
                                                                                                                                    <w:right w:val="none" w:sz="0" w:space="0" w:color="auto"/>
                                                                                                                                  </w:divBdr>
                                                                                                                                </w:div>
                                                                                                                                <w:div w:id="211234155">
                                                                                                                                  <w:marLeft w:val="300"/>
                                                                                                                                  <w:marRight w:val="0"/>
                                                                                                                                  <w:marTop w:val="0"/>
                                                                                                                                  <w:marBottom w:val="0"/>
                                                                                                                                  <w:divBdr>
                                                                                                                                    <w:top w:val="none" w:sz="0" w:space="0" w:color="auto"/>
                                                                                                                                    <w:left w:val="none" w:sz="0" w:space="0" w:color="auto"/>
                                                                                                                                    <w:bottom w:val="none" w:sz="0" w:space="0" w:color="auto"/>
                                                                                                                                    <w:right w:val="none" w:sz="0" w:space="0" w:color="auto"/>
                                                                                                                                  </w:divBdr>
                                                                                                                                </w:div>
                                                                                                                                <w:div w:id="1994138615">
                                                                                                                                  <w:marLeft w:val="300"/>
                                                                                                                                  <w:marRight w:val="0"/>
                                                                                                                                  <w:marTop w:val="0"/>
                                                                                                                                  <w:marBottom w:val="0"/>
                                                                                                                                  <w:divBdr>
                                                                                                                                    <w:top w:val="none" w:sz="0" w:space="0" w:color="auto"/>
                                                                                                                                    <w:left w:val="none" w:sz="0" w:space="0" w:color="auto"/>
                                                                                                                                    <w:bottom w:val="none" w:sz="0" w:space="0" w:color="auto"/>
                                                                                                                                    <w:right w:val="none" w:sz="0" w:space="0" w:color="auto"/>
                                                                                                                                  </w:divBdr>
                                                                                                                                </w:div>
                                                                                                                                <w:div w:id="1560362992">
                                                                                                                                  <w:marLeft w:val="300"/>
                                                                                                                                  <w:marRight w:val="0"/>
                                                                                                                                  <w:marTop w:val="0"/>
                                                                                                                                  <w:marBottom w:val="0"/>
                                                                                                                                  <w:divBdr>
                                                                                                                                    <w:top w:val="none" w:sz="0" w:space="0" w:color="auto"/>
                                                                                                                                    <w:left w:val="none" w:sz="0" w:space="0" w:color="auto"/>
                                                                                                                                    <w:bottom w:val="none" w:sz="0" w:space="0" w:color="auto"/>
                                                                                                                                    <w:right w:val="none" w:sz="0" w:space="0" w:color="auto"/>
                                                                                                                                  </w:divBdr>
                                                                                                                                </w:div>
                                                                                                                                <w:div w:id="1702703613">
                                                                                                                                  <w:marLeft w:val="300"/>
                                                                                                                                  <w:marRight w:val="0"/>
                                                                                                                                  <w:marTop w:val="0"/>
                                                                                                                                  <w:marBottom w:val="0"/>
                                                                                                                                  <w:divBdr>
                                                                                                                                    <w:top w:val="none" w:sz="0" w:space="0" w:color="auto"/>
                                                                                                                                    <w:left w:val="none" w:sz="0" w:space="0" w:color="auto"/>
                                                                                                                                    <w:bottom w:val="none" w:sz="0" w:space="0" w:color="auto"/>
                                                                                                                                    <w:right w:val="none" w:sz="0" w:space="0" w:color="auto"/>
                                                                                                                                  </w:divBdr>
                                                                                                                                </w:div>
                                                                                                                                <w:div w:id="997074497">
                                                                                                                                  <w:marLeft w:val="300"/>
                                                                                                                                  <w:marRight w:val="0"/>
                                                                                                                                  <w:marTop w:val="0"/>
                                                                                                                                  <w:marBottom w:val="0"/>
                                                                                                                                  <w:divBdr>
                                                                                                                                    <w:top w:val="none" w:sz="0" w:space="0" w:color="auto"/>
                                                                                                                                    <w:left w:val="none" w:sz="0" w:space="0" w:color="auto"/>
                                                                                                                                    <w:bottom w:val="none" w:sz="0" w:space="0" w:color="auto"/>
                                                                                                                                    <w:right w:val="none" w:sz="0" w:space="0" w:color="auto"/>
                                                                                                                                  </w:divBdr>
                                                                                                                                </w:div>
                                                                                                                                <w:div w:id="618537436">
                                                                                                                                  <w:marLeft w:val="300"/>
                                                                                                                                  <w:marRight w:val="0"/>
                                                                                                                                  <w:marTop w:val="0"/>
                                                                                                                                  <w:marBottom w:val="0"/>
                                                                                                                                  <w:divBdr>
                                                                                                                                    <w:top w:val="none" w:sz="0" w:space="0" w:color="auto"/>
                                                                                                                                    <w:left w:val="none" w:sz="0" w:space="0" w:color="auto"/>
                                                                                                                                    <w:bottom w:val="none" w:sz="0" w:space="0" w:color="auto"/>
                                                                                                                                    <w:right w:val="none" w:sz="0" w:space="0" w:color="auto"/>
                                                                                                                                  </w:divBdr>
                                                                                                                                </w:div>
                                                                                                                                <w:div w:id="2089761870">
                                                                                                                                  <w:marLeft w:val="300"/>
                                                                                                                                  <w:marRight w:val="0"/>
                                                                                                                                  <w:marTop w:val="0"/>
                                                                                                                                  <w:marBottom w:val="0"/>
                                                                                                                                  <w:divBdr>
                                                                                                                                    <w:top w:val="none" w:sz="0" w:space="0" w:color="auto"/>
                                                                                                                                    <w:left w:val="none" w:sz="0" w:space="0" w:color="auto"/>
                                                                                                                                    <w:bottom w:val="none" w:sz="0" w:space="0" w:color="auto"/>
                                                                                                                                    <w:right w:val="none" w:sz="0" w:space="0" w:color="auto"/>
                                                                                                                                  </w:divBdr>
                                                                                                                                </w:div>
                                                                                                                                <w:div w:id="258024958">
                                                                                                                                  <w:marLeft w:val="300"/>
                                                                                                                                  <w:marRight w:val="0"/>
                                                                                                                                  <w:marTop w:val="0"/>
                                                                                                                                  <w:marBottom w:val="0"/>
                                                                                                                                  <w:divBdr>
                                                                                                                                    <w:top w:val="none" w:sz="0" w:space="0" w:color="auto"/>
                                                                                                                                    <w:left w:val="none" w:sz="0" w:space="0" w:color="auto"/>
                                                                                                                                    <w:bottom w:val="none" w:sz="0" w:space="0" w:color="auto"/>
                                                                                                                                    <w:right w:val="none" w:sz="0" w:space="0" w:color="auto"/>
                                                                                                                                  </w:divBdr>
                                                                                                                                </w:div>
                                                                                                                                <w:div w:id="309019271">
                                                                                                                                  <w:marLeft w:val="300"/>
                                                                                                                                  <w:marRight w:val="0"/>
                                                                                                                                  <w:marTop w:val="0"/>
                                                                                                                                  <w:marBottom w:val="0"/>
                                                                                                                                  <w:divBdr>
                                                                                                                                    <w:top w:val="none" w:sz="0" w:space="0" w:color="auto"/>
                                                                                                                                    <w:left w:val="none" w:sz="0" w:space="0" w:color="auto"/>
                                                                                                                                    <w:bottom w:val="none" w:sz="0" w:space="0" w:color="auto"/>
                                                                                                                                    <w:right w:val="none" w:sz="0" w:space="0" w:color="auto"/>
                                                                                                                                  </w:divBdr>
                                                                                                                                </w:div>
                                                                                                                                <w:div w:id="1382317696">
                                                                                                                                  <w:marLeft w:val="300"/>
                                                                                                                                  <w:marRight w:val="0"/>
                                                                                                                                  <w:marTop w:val="0"/>
                                                                                                                                  <w:marBottom w:val="0"/>
                                                                                                                                  <w:divBdr>
                                                                                                                                    <w:top w:val="none" w:sz="0" w:space="0" w:color="auto"/>
                                                                                                                                    <w:left w:val="none" w:sz="0" w:space="0" w:color="auto"/>
                                                                                                                                    <w:bottom w:val="none" w:sz="0" w:space="0" w:color="auto"/>
                                                                                                                                    <w:right w:val="none" w:sz="0" w:space="0" w:color="auto"/>
                                                                                                                                  </w:divBdr>
                                                                                                                                </w:div>
                                                                                                                                <w:div w:id="529496805">
                                                                                                                                  <w:marLeft w:val="300"/>
                                                                                                                                  <w:marRight w:val="0"/>
                                                                                                                                  <w:marTop w:val="0"/>
                                                                                                                                  <w:marBottom w:val="0"/>
                                                                                                                                  <w:divBdr>
                                                                                                                                    <w:top w:val="none" w:sz="0" w:space="0" w:color="auto"/>
                                                                                                                                    <w:left w:val="none" w:sz="0" w:space="0" w:color="auto"/>
                                                                                                                                    <w:bottom w:val="none" w:sz="0" w:space="0" w:color="auto"/>
                                                                                                                                    <w:right w:val="none" w:sz="0" w:space="0" w:color="auto"/>
                                                                                                                                  </w:divBdr>
                                                                                                                                </w:div>
                                                                                                                                <w:div w:id="1124349111">
                                                                                                                                  <w:marLeft w:val="300"/>
                                                                                                                                  <w:marRight w:val="0"/>
                                                                                                                                  <w:marTop w:val="0"/>
                                                                                                                                  <w:marBottom w:val="0"/>
                                                                                                                                  <w:divBdr>
                                                                                                                                    <w:top w:val="none" w:sz="0" w:space="0" w:color="auto"/>
                                                                                                                                    <w:left w:val="none" w:sz="0" w:space="0" w:color="auto"/>
                                                                                                                                    <w:bottom w:val="none" w:sz="0" w:space="0" w:color="auto"/>
                                                                                                                                    <w:right w:val="none" w:sz="0" w:space="0" w:color="auto"/>
                                                                                                                                  </w:divBdr>
                                                                                                                                </w:div>
                                                                                                                                <w:div w:id="1461341350">
                                                                                                                                  <w:marLeft w:val="300"/>
                                                                                                                                  <w:marRight w:val="0"/>
                                                                                                                                  <w:marTop w:val="0"/>
                                                                                                                                  <w:marBottom w:val="0"/>
                                                                                                                                  <w:divBdr>
                                                                                                                                    <w:top w:val="none" w:sz="0" w:space="0" w:color="auto"/>
                                                                                                                                    <w:left w:val="none" w:sz="0" w:space="0" w:color="auto"/>
                                                                                                                                    <w:bottom w:val="none" w:sz="0" w:space="0" w:color="auto"/>
                                                                                                                                    <w:right w:val="none" w:sz="0" w:space="0" w:color="auto"/>
                                                                                                                                  </w:divBdr>
                                                                                                                                </w:div>
                                                                                                                                <w:div w:id="380246601">
                                                                                                                                  <w:marLeft w:val="300"/>
                                                                                                                                  <w:marRight w:val="0"/>
                                                                                                                                  <w:marTop w:val="0"/>
                                                                                                                                  <w:marBottom w:val="0"/>
                                                                                                                                  <w:divBdr>
                                                                                                                                    <w:top w:val="none" w:sz="0" w:space="0" w:color="auto"/>
                                                                                                                                    <w:left w:val="none" w:sz="0" w:space="0" w:color="auto"/>
                                                                                                                                    <w:bottom w:val="none" w:sz="0" w:space="0" w:color="auto"/>
                                                                                                                                    <w:right w:val="none" w:sz="0" w:space="0" w:color="auto"/>
                                                                                                                                  </w:divBdr>
                                                                                                                                </w:div>
                                                                                                                                <w:div w:id="57479921">
                                                                                                                                  <w:marLeft w:val="300"/>
                                                                                                                                  <w:marRight w:val="0"/>
                                                                                                                                  <w:marTop w:val="0"/>
                                                                                                                                  <w:marBottom w:val="0"/>
                                                                                                                                  <w:divBdr>
                                                                                                                                    <w:top w:val="none" w:sz="0" w:space="0" w:color="auto"/>
                                                                                                                                    <w:left w:val="none" w:sz="0" w:space="0" w:color="auto"/>
                                                                                                                                    <w:bottom w:val="none" w:sz="0" w:space="0" w:color="auto"/>
                                                                                                                                    <w:right w:val="none" w:sz="0" w:space="0" w:color="auto"/>
                                                                                                                                  </w:divBdr>
                                                                                                                                </w:div>
                                                                                                                                <w:div w:id="1093433666">
                                                                                                                                  <w:marLeft w:val="300"/>
                                                                                                                                  <w:marRight w:val="0"/>
                                                                                                                                  <w:marTop w:val="0"/>
                                                                                                                                  <w:marBottom w:val="0"/>
                                                                                                                                  <w:divBdr>
                                                                                                                                    <w:top w:val="none" w:sz="0" w:space="0" w:color="auto"/>
                                                                                                                                    <w:left w:val="none" w:sz="0" w:space="0" w:color="auto"/>
                                                                                                                                    <w:bottom w:val="none" w:sz="0" w:space="0" w:color="auto"/>
                                                                                                                                    <w:right w:val="none" w:sz="0" w:space="0" w:color="auto"/>
                                                                                                                                  </w:divBdr>
                                                                                                                                </w:div>
                                                                                                                                <w:div w:id="22753673">
                                                                                                                                  <w:marLeft w:val="300"/>
                                                                                                                                  <w:marRight w:val="0"/>
                                                                                                                                  <w:marTop w:val="0"/>
                                                                                                                                  <w:marBottom w:val="0"/>
                                                                                                                                  <w:divBdr>
                                                                                                                                    <w:top w:val="none" w:sz="0" w:space="0" w:color="auto"/>
                                                                                                                                    <w:left w:val="none" w:sz="0" w:space="0" w:color="auto"/>
                                                                                                                                    <w:bottom w:val="none" w:sz="0" w:space="0" w:color="auto"/>
                                                                                                                                    <w:right w:val="none" w:sz="0" w:space="0" w:color="auto"/>
                                                                                                                                  </w:divBdr>
                                                                                                                                </w:div>
                                                                                                                                <w:div w:id="1961908846">
                                                                                                                                  <w:marLeft w:val="300"/>
                                                                                                                                  <w:marRight w:val="0"/>
                                                                                                                                  <w:marTop w:val="0"/>
                                                                                                                                  <w:marBottom w:val="0"/>
                                                                                                                                  <w:divBdr>
                                                                                                                                    <w:top w:val="none" w:sz="0" w:space="0" w:color="auto"/>
                                                                                                                                    <w:left w:val="none" w:sz="0" w:space="0" w:color="auto"/>
                                                                                                                                    <w:bottom w:val="none" w:sz="0" w:space="0" w:color="auto"/>
                                                                                                                                    <w:right w:val="none" w:sz="0" w:space="0" w:color="auto"/>
                                                                                                                                  </w:divBdr>
                                                                                                                                </w:div>
                                                                                                                                <w:div w:id="1289698101">
                                                                                                                                  <w:marLeft w:val="300"/>
                                                                                                                                  <w:marRight w:val="0"/>
                                                                                                                                  <w:marTop w:val="0"/>
                                                                                                                                  <w:marBottom w:val="0"/>
                                                                                                                                  <w:divBdr>
                                                                                                                                    <w:top w:val="none" w:sz="0" w:space="0" w:color="auto"/>
                                                                                                                                    <w:left w:val="none" w:sz="0" w:space="0" w:color="auto"/>
                                                                                                                                    <w:bottom w:val="none" w:sz="0" w:space="0" w:color="auto"/>
                                                                                                                                    <w:right w:val="none" w:sz="0" w:space="0" w:color="auto"/>
                                                                                                                                  </w:divBdr>
                                                                                                                                </w:div>
                                                                                                                                <w:div w:id="209654195">
                                                                                                                                  <w:marLeft w:val="300"/>
                                                                                                                                  <w:marRight w:val="0"/>
                                                                                                                                  <w:marTop w:val="0"/>
                                                                                                                                  <w:marBottom w:val="0"/>
                                                                                                                                  <w:divBdr>
                                                                                                                                    <w:top w:val="none" w:sz="0" w:space="0" w:color="auto"/>
                                                                                                                                    <w:left w:val="none" w:sz="0" w:space="0" w:color="auto"/>
                                                                                                                                    <w:bottom w:val="none" w:sz="0" w:space="0" w:color="auto"/>
                                                                                                                                    <w:right w:val="none" w:sz="0" w:space="0" w:color="auto"/>
                                                                                                                                  </w:divBdr>
                                                                                                                                </w:div>
                                                                                                                                <w:div w:id="244918895">
                                                                                                                                  <w:marLeft w:val="300"/>
                                                                                                                                  <w:marRight w:val="0"/>
                                                                                                                                  <w:marTop w:val="0"/>
                                                                                                                                  <w:marBottom w:val="0"/>
                                                                                                                                  <w:divBdr>
                                                                                                                                    <w:top w:val="none" w:sz="0" w:space="0" w:color="auto"/>
                                                                                                                                    <w:left w:val="none" w:sz="0" w:space="0" w:color="auto"/>
                                                                                                                                    <w:bottom w:val="none" w:sz="0" w:space="0" w:color="auto"/>
                                                                                                                                    <w:right w:val="none" w:sz="0" w:space="0" w:color="auto"/>
                                                                                                                                  </w:divBdr>
                                                                                                                                </w:div>
                                                                                                                                <w:div w:id="1742478642">
                                                                                                                                  <w:marLeft w:val="300"/>
                                                                                                                                  <w:marRight w:val="0"/>
                                                                                                                                  <w:marTop w:val="0"/>
                                                                                                                                  <w:marBottom w:val="0"/>
                                                                                                                                  <w:divBdr>
                                                                                                                                    <w:top w:val="none" w:sz="0" w:space="0" w:color="auto"/>
                                                                                                                                    <w:left w:val="none" w:sz="0" w:space="0" w:color="auto"/>
                                                                                                                                    <w:bottom w:val="none" w:sz="0" w:space="0" w:color="auto"/>
                                                                                                                                    <w:right w:val="none" w:sz="0" w:space="0" w:color="auto"/>
                                                                                                                                  </w:divBdr>
                                                                                                                                </w:div>
                                                                                                                                <w:div w:id="702706125">
                                                                                                                                  <w:marLeft w:val="300"/>
                                                                                                                                  <w:marRight w:val="0"/>
                                                                                                                                  <w:marTop w:val="0"/>
                                                                                                                                  <w:marBottom w:val="0"/>
                                                                                                                                  <w:divBdr>
                                                                                                                                    <w:top w:val="none" w:sz="0" w:space="0" w:color="auto"/>
                                                                                                                                    <w:left w:val="none" w:sz="0" w:space="0" w:color="auto"/>
                                                                                                                                    <w:bottom w:val="none" w:sz="0" w:space="0" w:color="auto"/>
                                                                                                                                    <w:right w:val="none" w:sz="0" w:space="0" w:color="auto"/>
                                                                                                                                  </w:divBdr>
                                                                                                                                </w:div>
                                                                                                                                <w:div w:id="18969647">
                                                                                                                                  <w:marLeft w:val="300"/>
                                                                                                                                  <w:marRight w:val="0"/>
                                                                                                                                  <w:marTop w:val="0"/>
                                                                                                                                  <w:marBottom w:val="0"/>
                                                                                                                                  <w:divBdr>
                                                                                                                                    <w:top w:val="none" w:sz="0" w:space="0" w:color="auto"/>
                                                                                                                                    <w:left w:val="none" w:sz="0" w:space="0" w:color="auto"/>
                                                                                                                                    <w:bottom w:val="none" w:sz="0" w:space="0" w:color="auto"/>
                                                                                                                                    <w:right w:val="none" w:sz="0" w:space="0" w:color="auto"/>
                                                                                                                                  </w:divBdr>
                                                                                                                                </w:div>
                                                                                                                                <w:div w:id="1419790433">
                                                                                                                                  <w:marLeft w:val="300"/>
                                                                                                                                  <w:marRight w:val="0"/>
                                                                                                                                  <w:marTop w:val="0"/>
                                                                                                                                  <w:marBottom w:val="0"/>
                                                                                                                                  <w:divBdr>
                                                                                                                                    <w:top w:val="none" w:sz="0" w:space="0" w:color="auto"/>
                                                                                                                                    <w:left w:val="none" w:sz="0" w:space="0" w:color="auto"/>
                                                                                                                                    <w:bottom w:val="none" w:sz="0" w:space="0" w:color="auto"/>
                                                                                                                                    <w:right w:val="none" w:sz="0" w:space="0" w:color="auto"/>
                                                                                                                                  </w:divBdr>
                                                                                                                                </w:div>
                                                                                                                                <w:div w:id="1398168008">
                                                                                                                                  <w:marLeft w:val="300"/>
                                                                                                                                  <w:marRight w:val="0"/>
                                                                                                                                  <w:marTop w:val="0"/>
                                                                                                                                  <w:marBottom w:val="0"/>
                                                                                                                                  <w:divBdr>
                                                                                                                                    <w:top w:val="none" w:sz="0" w:space="0" w:color="auto"/>
                                                                                                                                    <w:left w:val="none" w:sz="0" w:space="0" w:color="auto"/>
                                                                                                                                    <w:bottom w:val="none" w:sz="0" w:space="0" w:color="auto"/>
                                                                                                                                    <w:right w:val="none" w:sz="0" w:space="0" w:color="auto"/>
                                                                                                                                  </w:divBdr>
                                                                                                                                </w:div>
                                                                                                                                <w:div w:id="1872962126">
                                                                                                                                  <w:marLeft w:val="300"/>
                                                                                                                                  <w:marRight w:val="0"/>
                                                                                                                                  <w:marTop w:val="0"/>
                                                                                                                                  <w:marBottom w:val="0"/>
                                                                                                                                  <w:divBdr>
                                                                                                                                    <w:top w:val="none" w:sz="0" w:space="0" w:color="auto"/>
                                                                                                                                    <w:left w:val="none" w:sz="0" w:space="0" w:color="auto"/>
                                                                                                                                    <w:bottom w:val="none" w:sz="0" w:space="0" w:color="auto"/>
                                                                                                                                    <w:right w:val="none" w:sz="0" w:space="0" w:color="auto"/>
                                                                                                                                  </w:divBdr>
                                                                                                                                </w:div>
                                                                                                                                <w:div w:id="547491926">
                                                                                                                                  <w:marLeft w:val="300"/>
                                                                                                                                  <w:marRight w:val="0"/>
                                                                                                                                  <w:marTop w:val="0"/>
                                                                                                                                  <w:marBottom w:val="0"/>
                                                                                                                                  <w:divBdr>
                                                                                                                                    <w:top w:val="none" w:sz="0" w:space="0" w:color="auto"/>
                                                                                                                                    <w:left w:val="none" w:sz="0" w:space="0" w:color="auto"/>
                                                                                                                                    <w:bottom w:val="none" w:sz="0" w:space="0" w:color="auto"/>
                                                                                                                                    <w:right w:val="none" w:sz="0" w:space="0" w:color="auto"/>
                                                                                                                                  </w:divBdr>
                                                                                                                                </w:div>
                                                                                                                                <w:div w:id="991636198">
                                                                                                                                  <w:marLeft w:val="300"/>
                                                                                                                                  <w:marRight w:val="0"/>
                                                                                                                                  <w:marTop w:val="0"/>
                                                                                                                                  <w:marBottom w:val="0"/>
                                                                                                                                  <w:divBdr>
                                                                                                                                    <w:top w:val="none" w:sz="0" w:space="0" w:color="auto"/>
                                                                                                                                    <w:left w:val="none" w:sz="0" w:space="0" w:color="auto"/>
                                                                                                                                    <w:bottom w:val="none" w:sz="0" w:space="0" w:color="auto"/>
                                                                                                                                    <w:right w:val="none" w:sz="0" w:space="0" w:color="auto"/>
                                                                                                                                  </w:divBdr>
                                                                                                                                </w:div>
                                                                                                                                <w:div w:id="1101099197">
                                                                                                                                  <w:marLeft w:val="300"/>
                                                                                                                                  <w:marRight w:val="0"/>
                                                                                                                                  <w:marTop w:val="0"/>
                                                                                                                                  <w:marBottom w:val="0"/>
                                                                                                                                  <w:divBdr>
                                                                                                                                    <w:top w:val="none" w:sz="0" w:space="0" w:color="auto"/>
                                                                                                                                    <w:left w:val="none" w:sz="0" w:space="0" w:color="auto"/>
                                                                                                                                    <w:bottom w:val="none" w:sz="0" w:space="0" w:color="auto"/>
                                                                                                                                    <w:right w:val="none" w:sz="0" w:space="0" w:color="auto"/>
                                                                                                                                  </w:divBdr>
                                                                                                                                </w:div>
                                                                                                                                <w:div w:id="440146023">
                                                                                                                                  <w:marLeft w:val="300"/>
                                                                                                                                  <w:marRight w:val="0"/>
                                                                                                                                  <w:marTop w:val="0"/>
                                                                                                                                  <w:marBottom w:val="0"/>
                                                                                                                                  <w:divBdr>
                                                                                                                                    <w:top w:val="none" w:sz="0" w:space="0" w:color="auto"/>
                                                                                                                                    <w:left w:val="none" w:sz="0" w:space="0" w:color="auto"/>
                                                                                                                                    <w:bottom w:val="none" w:sz="0" w:space="0" w:color="auto"/>
                                                                                                                                    <w:right w:val="none" w:sz="0" w:space="0" w:color="auto"/>
                                                                                                                                  </w:divBdr>
                                                                                                                                </w:div>
                                                                                                                                <w:div w:id="722026973">
                                                                                                                                  <w:marLeft w:val="300"/>
                                                                                                                                  <w:marRight w:val="0"/>
                                                                                                                                  <w:marTop w:val="0"/>
                                                                                                                                  <w:marBottom w:val="0"/>
                                                                                                                                  <w:divBdr>
                                                                                                                                    <w:top w:val="none" w:sz="0" w:space="0" w:color="auto"/>
                                                                                                                                    <w:left w:val="none" w:sz="0" w:space="0" w:color="auto"/>
                                                                                                                                    <w:bottom w:val="none" w:sz="0" w:space="0" w:color="auto"/>
                                                                                                                                    <w:right w:val="none" w:sz="0" w:space="0" w:color="auto"/>
                                                                                                                                  </w:divBdr>
                                                                                                                                </w:div>
                                                                                                                                <w:div w:id="1538354987">
                                                                                                                                  <w:marLeft w:val="300"/>
                                                                                                                                  <w:marRight w:val="0"/>
                                                                                                                                  <w:marTop w:val="0"/>
                                                                                                                                  <w:marBottom w:val="0"/>
                                                                                                                                  <w:divBdr>
                                                                                                                                    <w:top w:val="none" w:sz="0" w:space="0" w:color="auto"/>
                                                                                                                                    <w:left w:val="none" w:sz="0" w:space="0" w:color="auto"/>
                                                                                                                                    <w:bottom w:val="none" w:sz="0" w:space="0" w:color="auto"/>
                                                                                                                                    <w:right w:val="none" w:sz="0" w:space="0" w:color="auto"/>
                                                                                                                                  </w:divBdr>
                                                                                                                                </w:div>
                                                                                                                                <w:div w:id="1973243649">
                                                                                                                                  <w:marLeft w:val="300"/>
                                                                                                                                  <w:marRight w:val="0"/>
                                                                                                                                  <w:marTop w:val="0"/>
                                                                                                                                  <w:marBottom w:val="0"/>
                                                                                                                                  <w:divBdr>
                                                                                                                                    <w:top w:val="none" w:sz="0" w:space="0" w:color="auto"/>
                                                                                                                                    <w:left w:val="none" w:sz="0" w:space="0" w:color="auto"/>
                                                                                                                                    <w:bottom w:val="none" w:sz="0" w:space="0" w:color="auto"/>
                                                                                                                                    <w:right w:val="none" w:sz="0" w:space="0" w:color="auto"/>
                                                                                                                                  </w:divBdr>
                                                                                                                                </w:div>
                                                                                                                                <w:div w:id="189338359">
                                                                                                                                  <w:marLeft w:val="300"/>
                                                                                                                                  <w:marRight w:val="0"/>
                                                                                                                                  <w:marTop w:val="0"/>
                                                                                                                                  <w:marBottom w:val="0"/>
                                                                                                                                  <w:divBdr>
                                                                                                                                    <w:top w:val="none" w:sz="0" w:space="0" w:color="auto"/>
                                                                                                                                    <w:left w:val="none" w:sz="0" w:space="0" w:color="auto"/>
                                                                                                                                    <w:bottom w:val="none" w:sz="0" w:space="0" w:color="auto"/>
                                                                                                                                    <w:right w:val="none" w:sz="0" w:space="0" w:color="auto"/>
                                                                                                                                  </w:divBdr>
                                                                                                                                </w:div>
                                                                                                                                <w:div w:id="705176529">
                                                                                                                                  <w:marLeft w:val="300"/>
                                                                                                                                  <w:marRight w:val="0"/>
                                                                                                                                  <w:marTop w:val="0"/>
                                                                                                                                  <w:marBottom w:val="0"/>
                                                                                                                                  <w:divBdr>
                                                                                                                                    <w:top w:val="none" w:sz="0" w:space="0" w:color="auto"/>
                                                                                                                                    <w:left w:val="none" w:sz="0" w:space="0" w:color="auto"/>
                                                                                                                                    <w:bottom w:val="none" w:sz="0" w:space="0" w:color="auto"/>
                                                                                                                                    <w:right w:val="none" w:sz="0" w:space="0" w:color="auto"/>
                                                                                                                                  </w:divBdr>
                                                                                                                                </w:div>
                                                                                                                                <w:div w:id="378869897">
                                                                                                                                  <w:marLeft w:val="300"/>
                                                                                                                                  <w:marRight w:val="0"/>
                                                                                                                                  <w:marTop w:val="0"/>
                                                                                                                                  <w:marBottom w:val="0"/>
                                                                                                                                  <w:divBdr>
                                                                                                                                    <w:top w:val="none" w:sz="0" w:space="0" w:color="auto"/>
                                                                                                                                    <w:left w:val="none" w:sz="0" w:space="0" w:color="auto"/>
                                                                                                                                    <w:bottom w:val="none" w:sz="0" w:space="0" w:color="auto"/>
                                                                                                                                    <w:right w:val="none" w:sz="0" w:space="0" w:color="auto"/>
                                                                                                                                  </w:divBdr>
                                                                                                                                </w:div>
                                                                                                                                <w:div w:id="1588151329">
                                                                                                                                  <w:marLeft w:val="300"/>
                                                                                                                                  <w:marRight w:val="0"/>
                                                                                                                                  <w:marTop w:val="0"/>
                                                                                                                                  <w:marBottom w:val="0"/>
                                                                                                                                  <w:divBdr>
                                                                                                                                    <w:top w:val="none" w:sz="0" w:space="0" w:color="auto"/>
                                                                                                                                    <w:left w:val="none" w:sz="0" w:space="0" w:color="auto"/>
                                                                                                                                    <w:bottom w:val="none" w:sz="0" w:space="0" w:color="auto"/>
                                                                                                                                    <w:right w:val="none" w:sz="0" w:space="0" w:color="auto"/>
                                                                                                                                  </w:divBdr>
                                                                                                                                </w:div>
                                                                                                                                <w:div w:id="810707098">
                                                                                                                                  <w:marLeft w:val="300"/>
                                                                                                                                  <w:marRight w:val="0"/>
                                                                                                                                  <w:marTop w:val="0"/>
                                                                                                                                  <w:marBottom w:val="0"/>
                                                                                                                                  <w:divBdr>
                                                                                                                                    <w:top w:val="none" w:sz="0" w:space="0" w:color="auto"/>
                                                                                                                                    <w:left w:val="none" w:sz="0" w:space="0" w:color="auto"/>
                                                                                                                                    <w:bottom w:val="none" w:sz="0" w:space="0" w:color="auto"/>
                                                                                                                                    <w:right w:val="none" w:sz="0" w:space="0" w:color="auto"/>
                                                                                                                                  </w:divBdr>
                                                                                                                                </w:div>
                                                                                                                                <w:div w:id="160236758">
                                                                                                                                  <w:marLeft w:val="300"/>
                                                                                                                                  <w:marRight w:val="0"/>
                                                                                                                                  <w:marTop w:val="0"/>
                                                                                                                                  <w:marBottom w:val="0"/>
                                                                                                                                  <w:divBdr>
                                                                                                                                    <w:top w:val="none" w:sz="0" w:space="0" w:color="auto"/>
                                                                                                                                    <w:left w:val="none" w:sz="0" w:space="0" w:color="auto"/>
                                                                                                                                    <w:bottom w:val="none" w:sz="0" w:space="0" w:color="auto"/>
                                                                                                                                    <w:right w:val="none" w:sz="0" w:space="0" w:color="auto"/>
                                                                                                                                  </w:divBdr>
                                                                                                                                </w:div>
                                                                                                                                <w:div w:id="51318026">
                                                                                                                                  <w:marLeft w:val="300"/>
                                                                                                                                  <w:marRight w:val="0"/>
                                                                                                                                  <w:marTop w:val="0"/>
                                                                                                                                  <w:marBottom w:val="0"/>
                                                                                                                                  <w:divBdr>
                                                                                                                                    <w:top w:val="none" w:sz="0" w:space="0" w:color="auto"/>
                                                                                                                                    <w:left w:val="none" w:sz="0" w:space="0" w:color="auto"/>
                                                                                                                                    <w:bottom w:val="none" w:sz="0" w:space="0" w:color="auto"/>
                                                                                                                                    <w:right w:val="none" w:sz="0" w:space="0" w:color="auto"/>
                                                                                                                                  </w:divBdr>
                                                                                                                                </w:div>
                                                                                                                                <w:div w:id="1178881995">
                                                                                                                                  <w:marLeft w:val="300"/>
                                                                                                                                  <w:marRight w:val="0"/>
                                                                                                                                  <w:marTop w:val="0"/>
                                                                                                                                  <w:marBottom w:val="0"/>
                                                                                                                                  <w:divBdr>
                                                                                                                                    <w:top w:val="none" w:sz="0" w:space="0" w:color="auto"/>
                                                                                                                                    <w:left w:val="none" w:sz="0" w:space="0" w:color="auto"/>
                                                                                                                                    <w:bottom w:val="none" w:sz="0" w:space="0" w:color="auto"/>
                                                                                                                                    <w:right w:val="none" w:sz="0" w:space="0" w:color="auto"/>
                                                                                                                                  </w:divBdr>
                                                                                                                                </w:div>
                                                                                                                                <w:div w:id="1133788288">
                                                                                                                                  <w:marLeft w:val="300"/>
                                                                                                                                  <w:marRight w:val="0"/>
                                                                                                                                  <w:marTop w:val="0"/>
                                                                                                                                  <w:marBottom w:val="0"/>
                                                                                                                                  <w:divBdr>
                                                                                                                                    <w:top w:val="none" w:sz="0" w:space="0" w:color="auto"/>
                                                                                                                                    <w:left w:val="none" w:sz="0" w:space="0" w:color="auto"/>
                                                                                                                                    <w:bottom w:val="none" w:sz="0" w:space="0" w:color="auto"/>
                                                                                                                                    <w:right w:val="none" w:sz="0" w:space="0" w:color="auto"/>
                                                                                                                                  </w:divBdr>
                                                                                                                                </w:div>
                                                                                                                                <w:div w:id="75250923">
                                                                                                                                  <w:marLeft w:val="300"/>
                                                                                                                                  <w:marRight w:val="0"/>
                                                                                                                                  <w:marTop w:val="0"/>
                                                                                                                                  <w:marBottom w:val="0"/>
                                                                                                                                  <w:divBdr>
                                                                                                                                    <w:top w:val="none" w:sz="0" w:space="0" w:color="auto"/>
                                                                                                                                    <w:left w:val="none" w:sz="0" w:space="0" w:color="auto"/>
                                                                                                                                    <w:bottom w:val="none" w:sz="0" w:space="0" w:color="auto"/>
                                                                                                                                    <w:right w:val="none" w:sz="0" w:space="0" w:color="auto"/>
                                                                                                                                  </w:divBdr>
                                                                                                                                </w:div>
                                                                                                                                <w:div w:id="667833228">
                                                                                                                                  <w:marLeft w:val="300"/>
                                                                                                                                  <w:marRight w:val="0"/>
                                                                                                                                  <w:marTop w:val="0"/>
                                                                                                                                  <w:marBottom w:val="0"/>
                                                                                                                                  <w:divBdr>
                                                                                                                                    <w:top w:val="none" w:sz="0" w:space="0" w:color="auto"/>
                                                                                                                                    <w:left w:val="none" w:sz="0" w:space="0" w:color="auto"/>
                                                                                                                                    <w:bottom w:val="none" w:sz="0" w:space="0" w:color="auto"/>
                                                                                                                                    <w:right w:val="none" w:sz="0" w:space="0" w:color="auto"/>
                                                                                                                                  </w:divBdr>
                                                                                                                                </w:div>
                                                                                                                                <w:div w:id="1213538293">
                                                                                                                                  <w:marLeft w:val="300"/>
                                                                                                                                  <w:marRight w:val="0"/>
                                                                                                                                  <w:marTop w:val="0"/>
                                                                                                                                  <w:marBottom w:val="0"/>
                                                                                                                                  <w:divBdr>
                                                                                                                                    <w:top w:val="none" w:sz="0" w:space="0" w:color="auto"/>
                                                                                                                                    <w:left w:val="none" w:sz="0" w:space="0" w:color="auto"/>
                                                                                                                                    <w:bottom w:val="none" w:sz="0" w:space="0" w:color="auto"/>
                                                                                                                                    <w:right w:val="none" w:sz="0" w:space="0" w:color="auto"/>
                                                                                                                                  </w:divBdr>
                                                                                                                                </w:div>
                                                                                                                                <w:div w:id="183784127">
                                                                                                                                  <w:marLeft w:val="300"/>
                                                                                                                                  <w:marRight w:val="0"/>
                                                                                                                                  <w:marTop w:val="0"/>
                                                                                                                                  <w:marBottom w:val="0"/>
                                                                                                                                  <w:divBdr>
                                                                                                                                    <w:top w:val="none" w:sz="0" w:space="0" w:color="auto"/>
                                                                                                                                    <w:left w:val="none" w:sz="0" w:space="0" w:color="auto"/>
                                                                                                                                    <w:bottom w:val="none" w:sz="0" w:space="0" w:color="auto"/>
                                                                                                                                    <w:right w:val="none" w:sz="0" w:space="0" w:color="auto"/>
                                                                                                                                  </w:divBdr>
                                                                                                                                </w:div>
                                                                                                                                <w:div w:id="32195602">
                                                                                                                                  <w:marLeft w:val="300"/>
                                                                                                                                  <w:marRight w:val="0"/>
                                                                                                                                  <w:marTop w:val="0"/>
                                                                                                                                  <w:marBottom w:val="0"/>
                                                                                                                                  <w:divBdr>
                                                                                                                                    <w:top w:val="none" w:sz="0" w:space="0" w:color="auto"/>
                                                                                                                                    <w:left w:val="none" w:sz="0" w:space="0" w:color="auto"/>
                                                                                                                                    <w:bottom w:val="none" w:sz="0" w:space="0" w:color="auto"/>
                                                                                                                                    <w:right w:val="none" w:sz="0" w:space="0" w:color="auto"/>
                                                                                                                                  </w:divBdr>
                                                                                                                                </w:div>
                                                                                                                                <w:div w:id="2062050121">
                                                                                                                                  <w:marLeft w:val="300"/>
                                                                                                                                  <w:marRight w:val="0"/>
                                                                                                                                  <w:marTop w:val="0"/>
                                                                                                                                  <w:marBottom w:val="0"/>
                                                                                                                                  <w:divBdr>
                                                                                                                                    <w:top w:val="none" w:sz="0" w:space="0" w:color="auto"/>
                                                                                                                                    <w:left w:val="none" w:sz="0" w:space="0" w:color="auto"/>
                                                                                                                                    <w:bottom w:val="none" w:sz="0" w:space="0" w:color="auto"/>
                                                                                                                                    <w:right w:val="none" w:sz="0" w:space="0" w:color="auto"/>
                                                                                                                                  </w:divBdr>
                                                                                                                                </w:div>
                                                                                                                                <w:div w:id="209343255">
                                                                                                                                  <w:marLeft w:val="300"/>
                                                                                                                                  <w:marRight w:val="0"/>
                                                                                                                                  <w:marTop w:val="0"/>
                                                                                                                                  <w:marBottom w:val="0"/>
                                                                                                                                  <w:divBdr>
                                                                                                                                    <w:top w:val="none" w:sz="0" w:space="0" w:color="auto"/>
                                                                                                                                    <w:left w:val="none" w:sz="0" w:space="0" w:color="auto"/>
                                                                                                                                    <w:bottom w:val="none" w:sz="0" w:space="0" w:color="auto"/>
                                                                                                                                    <w:right w:val="none" w:sz="0" w:space="0" w:color="auto"/>
                                                                                                                                  </w:divBdr>
                                                                                                                                </w:div>
                                                                                                                                <w:div w:id="944576856">
                                                                                                                                  <w:marLeft w:val="300"/>
                                                                                                                                  <w:marRight w:val="0"/>
                                                                                                                                  <w:marTop w:val="0"/>
                                                                                                                                  <w:marBottom w:val="0"/>
                                                                                                                                  <w:divBdr>
                                                                                                                                    <w:top w:val="none" w:sz="0" w:space="0" w:color="auto"/>
                                                                                                                                    <w:left w:val="none" w:sz="0" w:space="0" w:color="auto"/>
                                                                                                                                    <w:bottom w:val="none" w:sz="0" w:space="0" w:color="auto"/>
                                                                                                                                    <w:right w:val="none" w:sz="0" w:space="0" w:color="auto"/>
                                                                                                                                  </w:divBdr>
                                                                                                                                </w:div>
                                                                                                                                <w:div w:id="1463770438">
                                                                                                                                  <w:marLeft w:val="300"/>
                                                                                                                                  <w:marRight w:val="0"/>
                                                                                                                                  <w:marTop w:val="0"/>
                                                                                                                                  <w:marBottom w:val="0"/>
                                                                                                                                  <w:divBdr>
                                                                                                                                    <w:top w:val="none" w:sz="0" w:space="0" w:color="auto"/>
                                                                                                                                    <w:left w:val="none" w:sz="0" w:space="0" w:color="auto"/>
                                                                                                                                    <w:bottom w:val="none" w:sz="0" w:space="0" w:color="auto"/>
                                                                                                                                    <w:right w:val="none" w:sz="0" w:space="0" w:color="auto"/>
                                                                                                                                  </w:divBdr>
                                                                                                                                </w:div>
                                                                                                                                <w:div w:id="1476947693">
                                                                                                                                  <w:marLeft w:val="300"/>
                                                                                                                                  <w:marRight w:val="0"/>
                                                                                                                                  <w:marTop w:val="0"/>
                                                                                                                                  <w:marBottom w:val="0"/>
                                                                                                                                  <w:divBdr>
                                                                                                                                    <w:top w:val="none" w:sz="0" w:space="0" w:color="auto"/>
                                                                                                                                    <w:left w:val="none" w:sz="0" w:space="0" w:color="auto"/>
                                                                                                                                    <w:bottom w:val="none" w:sz="0" w:space="0" w:color="auto"/>
                                                                                                                                    <w:right w:val="none" w:sz="0" w:space="0" w:color="auto"/>
                                                                                                                                  </w:divBdr>
                                                                                                                                </w:div>
                                                                                                                                <w:div w:id="806775716">
                                                                                                                                  <w:marLeft w:val="300"/>
                                                                                                                                  <w:marRight w:val="0"/>
                                                                                                                                  <w:marTop w:val="0"/>
                                                                                                                                  <w:marBottom w:val="0"/>
                                                                                                                                  <w:divBdr>
                                                                                                                                    <w:top w:val="none" w:sz="0" w:space="0" w:color="auto"/>
                                                                                                                                    <w:left w:val="none" w:sz="0" w:space="0" w:color="auto"/>
                                                                                                                                    <w:bottom w:val="none" w:sz="0" w:space="0" w:color="auto"/>
                                                                                                                                    <w:right w:val="none" w:sz="0" w:space="0" w:color="auto"/>
                                                                                                                                  </w:divBdr>
                                                                                                                                </w:div>
                                                                                                                                <w:div w:id="693699616">
                                                                                                                                  <w:marLeft w:val="300"/>
                                                                                                                                  <w:marRight w:val="0"/>
                                                                                                                                  <w:marTop w:val="0"/>
                                                                                                                                  <w:marBottom w:val="0"/>
                                                                                                                                  <w:divBdr>
                                                                                                                                    <w:top w:val="none" w:sz="0" w:space="0" w:color="auto"/>
                                                                                                                                    <w:left w:val="none" w:sz="0" w:space="0" w:color="auto"/>
                                                                                                                                    <w:bottom w:val="none" w:sz="0" w:space="0" w:color="auto"/>
                                                                                                                                    <w:right w:val="none" w:sz="0" w:space="0" w:color="auto"/>
                                                                                                                                  </w:divBdr>
                                                                                                                                </w:div>
                                                                                                                                <w:div w:id="1210848797">
                                                                                                                                  <w:marLeft w:val="300"/>
                                                                                                                                  <w:marRight w:val="0"/>
                                                                                                                                  <w:marTop w:val="0"/>
                                                                                                                                  <w:marBottom w:val="0"/>
                                                                                                                                  <w:divBdr>
                                                                                                                                    <w:top w:val="none" w:sz="0" w:space="0" w:color="auto"/>
                                                                                                                                    <w:left w:val="none" w:sz="0" w:space="0" w:color="auto"/>
                                                                                                                                    <w:bottom w:val="none" w:sz="0" w:space="0" w:color="auto"/>
                                                                                                                                    <w:right w:val="none" w:sz="0" w:space="0" w:color="auto"/>
                                                                                                                                  </w:divBdr>
                                                                                                                                </w:div>
                                                                                                                                <w:div w:id="1982616159">
                                                                                                                                  <w:marLeft w:val="300"/>
                                                                                                                                  <w:marRight w:val="0"/>
                                                                                                                                  <w:marTop w:val="0"/>
                                                                                                                                  <w:marBottom w:val="0"/>
                                                                                                                                  <w:divBdr>
                                                                                                                                    <w:top w:val="none" w:sz="0" w:space="0" w:color="auto"/>
                                                                                                                                    <w:left w:val="none" w:sz="0" w:space="0" w:color="auto"/>
                                                                                                                                    <w:bottom w:val="none" w:sz="0" w:space="0" w:color="auto"/>
                                                                                                                                    <w:right w:val="none" w:sz="0" w:space="0" w:color="auto"/>
                                                                                                                                  </w:divBdr>
                                                                                                                                </w:div>
                                                                                                                                <w:div w:id="710962863">
                                                                                                                                  <w:marLeft w:val="300"/>
                                                                                                                                  <w:marRight w:val="0"/>
                                                                                                                                  <w:marTop w:val="0"/>
                                                                                                                                  <w:marBottom w:val="0"/>
                                                                                                                                  <w:divBdr>
                                                                                                                                    <w:top w:val="none" w:sz="0" w:space="0" w:color="auto"/>
                                                                                                                                    <w:left w:val="none" w:sz="0" w:space="0" w:color="auto"/>
                                                                                                                                    <w:bottom w:val="none" w:sz="0" w:space="0" w:color="auto"/>
                                                                                                                                    <w:right w:val="none" w:sz="0" w:space="0" w:color="auto"/>
                                                                                                                                  </w:divBdr>
                                                                                                                                </w:div>
                                                                                                                                <w:div w:id="1357347458">
                                                                                                                                  <w:marLeft w:val="300"/>
                                                                                                                                  <w:marRight w:val="0"/>
                                                                                                                                  <w:marTop w:val="0"/>
                                                                                                                                  <w:marBottom w:val="0"/>
                                                                                                                                  <w:divBdr>
                                                                                                                                    <w:top w:val="none" w:sz="0" w:space="0" w:color="auto"/>
                                                                                                                                    <w:left w:val="none" w:sz="0" w:space="0" w:color="auto"/>
                                                                                                                                    <w:bottom w:val="none" w:sz="0" w:space="0" w:color="auto"/>
                                                                                                                                    <w:right w:val="none" w:sz="0" w:space="0" w:color="auto"/>
                                                                                                                                  </w:divBdr>
                                                                                                                                </w:div>
                                                                                                                                <w:div w:id="1723599233">
                                                                                                                                  <w:marLeft w:val="300"/>
                                                                                                                                  <w:marRight w:val="0"/>
                                                                                                                                  <w:marTop w:val="0"/>
                                                                                                                                  <w:marBottom w:val="0"/>
                                                                                                                                  <w:divBdr>
                                                                                                                                    <w:top w:val="none" w:sz="0" w:space="0" w:color="auto"/>
                                                                                                                                    <w:left w:val="none" w:sz="0" w:space="0" w:color="auto"/>
                                                                                                                                    <w:bottom w:val="none" w:sz="0" w:space="0" w:color="auto"/>
                                                                                                                                    <w:right w:val="none" w:sz="0" w:space="0" w:color="auto"/>
                                                                                                                                  </w:divBdr>
                                                                                                                                </w:div>
                                                                                                                                <w:div w:id="507716618">
                                                                                                                                  <w:marLeft w:val="300"/>
                                                                                                                                  <w:marRight w:val="0"/>
                                                                                                                                  <w:marTop w:val="0"/>
                                                                                                                                  <w:marBottom w:val="0"/>
                                                                                                                                  <w:divBdr>
                                                                                                                                    <w:top w:val="none" w:sz="0" w:space="0" w:color="auto"/>
                                                                                                                                    <w:left w:val="none" w:sz="0" w:space="0" w:color="auto"/>
                                                                                                                                    <w:bottom w:val="none" w:sz="0" w:space="0" w:color="auto"/>
                                                                                                                                    <w:right w:val="none" w:sz="0" w:space="0" w:color="auto"/>
                                                                                                                                  </w:divBdr>
                                                                                                                                </w:div>
                                                                                                                                <w:div w:id="574584057">
                                                                                                                                  <w:marLeft w:val="300"/>
                                                                                                                                  <w:marRight w:val="0"/>
                                                                                                                                  <w:marTop w:val="0"/>
                                                                                                                                  <w:marBottom w:val="0"/>
                                                                                                                                  <w:divBdr>
                                                                                                                                    <w:top w:val="none" w:sz="0" w:space="0" w:color="auto"/>
                                                                                                                                    <w:left w:val="none" w:sz="0" w:space="0" w:color="auto"/>
                                                                                                                                    <w:bottom w:val="none" w:sz="0" w:space="0" w:color="auto"/>
                                                                                                                                    <w:right w:val="none" w:sz="0" w:space="0" w:color="auto"/>
                                                                                                                                  </w:divBdr>
                                                                                                                                </w:div>
                                                                                                                                <w:div w:id="505052549">
                                                                                                                                  <w:marLeft w:val="300"/>
                                                                                                                                  <w:marRight w:val="0"/>
                                                                                                                                  <w:marTop w:val="0"/>
                                                                                                                                  <w:marBottom w:val="0"/>
                                                                                                                                  <w:divBdr>
                                                                                                                                    <w:top w:val="none" w:sz="0" w:space="0" w:color="auto"/>
                                                                                                                                    <w:left w:val="none" w:sz="0" w:space="0" w:color="auto"/>
                                                                                                                                    <w:bottom w:val="none" w:sz="0" w:space="0" w:color="auto"/>
                                                                                                                                    <w:right w:val="none" w:sz="0" w:space="0" w:color="auto"/>
                                                                                                                                  </w:divBdr>
                                                                                                                                </w:div>
                                                                                                                                <w:div w:id="340203710">
                                                                                                                                  <w:marLeft w:val="300"/>
                                                                                                                                  <w:marRight w:val="0"/>
                                                                                                                                  <w:marTop w:val="0"/>
                                                                                                                                  <w:marBottom w:val="0"/>
                                                                                                                                  <w:divBdr>
                                                                                                                                    <w:top w:val="none" w:sz="0" w:space="0" w:color="auto"/>
                                                                                                                                    <w:left w:val="none" w:sz="0" w:space="0" w:color="auto"/>
                                                                                                                                    <w:bottom w:val="none" w:sz="0" w:space="0" w:color="auto"/>
                                                                                                                                    <w:right w:val="none" w:sz="0" w:space="0" w:color="auto"/>
                                                                                                                                  </w:divBdr>
                                                                                                                                </w:div>
                                                                                                                                <w:div w:id="882401955">
                                                                                                                                  <w:marLeft w:val="300"/>
                                                                                                                                  <w:marRight w:val="0"/>
                                                                                                                                  <w:marTop w:val="0"/>
                                                                                                                                  <w:marBottom w:val="0"/>
                                                                                                                                  <w:divBdr>
                                                                                                                                    <w:top w:val="none" w:sz="0" w:space="0" w:color="auto"/>
                                                                                                                                    <w:left w:val="none" w:sz="0" w:space="0" w:color="auto"/>
                                                                                                                                    <w:bottom w:val="none" w:sz="0" w:space="0" w:color="auto"/>
                                                                                                                                    <w:right w:val="none" w:sz="0" w:space="0" w:color="auto"/>
                                                                                                                                  </w:divBdr>
                                                                                                                                </w:div>
                                                                                                                                <w:div w:id="523053267">
                                                                                                                                  <w:marLeft w:val="300"/>
                                                                                                                                  <w:marRight w:val="0"/>
                                                                                                                                  <w:marTop w:val="0"/>
                                                                                                                                  <w:marBottom w:val="0"/>
                                                                                                                                  <w:divBdr>
                                                                                                                                    <w:top w:val="none" w:sz="0" w:space="0" w:color="auto"/>
                                                                                                                                    <w:left w:val="none" w:sz="0" w:space="0" w:color="auto"/>
                                                                                                                                    <w:bottom w:val="none" w:sz="0" w:space="0" w:color="auto"/>
                                                                                                                                    <w:right w:val="none" w:sz="0" w:space="0" w:color="auto"/>
                                                                                                                                  </w:divBdr>
                                                                                                                                </w:div>
                                                                                                                                <w:div w:id="90349347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00260603">
      <w:bodyDiv w:val="1"/>
      <w:marLeft w:val="0"/>
      <w:marRight w:val="0"/>
      <w:marTop w:val="0"/>
      <w:marBottom w:val="0"/>
      <w:divBdr>
        <w:top w:val="none" w:sz="0" w:space="0" w:color="auto"/>
        <w:left w:val="none" w:sz="0" w:space="0" w:color="auto"/>
        <w:bottom w:val="none" w:sz="0" w:space="0" w:color="auto"/>
        <w:right w:val="none" w:sz="0" w:space="0" w:color="auto"/>
      </w:divBdr>
      <w:divsChild>
        <w:div w:id="1511673827">
          <w:marLeft w:val="0"/>
          <w:marRight w:val="0"/>
          <w:marTop w:val="0"/>
          <w:marBottom w:val="0"/>
          <w:divBdr>
            <w:top w:val="none" w:sz="0" w:space="0" w:color="auto"/>
            <w:left w:val="none" w:sz="0" w:space="0" w:color="auto"/>
            <w:bottom w:val="none" w:sz="0" w:space="0" w:color="auto"/>
            <w:right w:val="none" w:sz="0" w:space="0" w:color="auto"/>
          </w:divBdr>
          <w:divsChild>
            <w:div w:id="714046054">
              <w:marLeft w:val="0"/>
              <w:marRight w:val="0"/>
              <w:marTop w:val="0"/>
              <w:marBottom w:val="0"/>
              <w:divBdr>
                <w:top w:val="none" w:sz="0" w:space="0" w:color="auto"/>
                <w:left w:val="none" w:sz="0" w:space="0" w:color="auto"/>
                <w:bottom w:val="none" w:sz="0" w:space="0" w:color="auto"/>
                <w:right w:val="none" w:sz="0" w:space="0" w:color="auto"/>
              </w:divBdr>
              <w:divsChild>
                <w:div w:id="1487044531">
                  <w:marLeft w:val="0"/>
                  <w:marRight w:val="0"/>
                  <w:marTop w:val="0"/>
                  <w:marBottom w:val="0"/>
                  <w:divBdr>
                    <w:top w:val="none" w:sz="0" w:space="0" w:color="auto"/>
                    <w:left w:val="none" w:sz="0" w:space="0" w:color="auto"/>
                    <w:bottom w:val="none" w:sz="0" w:space="0" w:color="auto"/>
                    <w:right w:val="none" w:sz="0" w:space="0" w:color="auto"/>
                  </w:divBdr>
                  <w:divsChild>
                    <w:div w:id="788625879">
                      <w:marLeft w:val="0"/>
                      <w:marRight w:val="0"/>
                      <w:marTop w:val="0"/>
                      <w:marBottom w:val="0"/>
                      <w:divBdr>
                        <w:top w:val="none" w:sz="0" w:space="0" w:color="auto"/>
                        <w:left w:val="none" w:sz="0" w:space="0" w:color="auto"/>
                        <w:bottom w:val="none" w:sz="0" w:space="0" w:color="auto"/>
                        <w:right w:val="none" w:sz="0" w:space="0" w:color="auto"/>
                      </w:divBdr>
                      <w:divsChild>
                        <w:div w:id="566961212">
                          <w:marLeft w:val="0"/>
                          <w:marRight w:val="0"/>
                          <w:marTop w:val="0"/>
                          <w:marBottom w:val="0"/>
                          <w:divBdr>
                            <w:top w:val="none" w:sz="0" w:space="0" w:color="auto"/>
                            <w:left w:val="none" w:sz="0" w:space="0" w:color="auto"/>
                            <w:bottom w:val="none" w:sz="0" w:space="0" w:color="auto"/>
                            <w:right w:val="none" w:sz="0" w:space="0" w:color="auto"/>
                          </w:divBdr>
                          <w:divsChild>
                            <w:div w:id="315185860">
                              <w:marLeft w:val="0"/>
                              <w:marRight w:val="0"/>
                              <w:marTop w:val="0"/>
                              <w:marBottom w:val="0"/>
                              <w:divBdr>
                                <w:top w:val="none" w:sz="0" w:space="0" w:color="auto"/>
                                <w:left w:val="none" w:sz="0" w:space="0" w:color="auto"/>
                                <w:bottom w:val="none" w:sz="0" w:space="0" w:color="auto"/>
                                <w:right w:val="none" w:sz="0" w:space="0" w:color="auto"/>
                              </w:divBdr>
                              <w:divsChild>
                                <w:div w:id="661782872">
                                  <w:marLeft w:val="0"/>
                                  <w:marRight w:val="0"/>
                                  <w:marTop w:val="0"/>
                                  <w:marBottom w:val="0"/>
                                  <w:divBdr>
                                    <w:top w:val="none" w:sz="0" w:space="0" w:color="auto"/>
                                    <w:left w:val="none" w:sz="0" w:space="0" w:color="auto"/>
                                    <w:bottom w:val="none" w:sz="0" w:space="0" w:color="auto"/>
                                    <w:right w:val="none" w:sz="0" w:space="0" w:color="auto"/>
                                  </w:divBdr>
                                  <w:divsChild>
                                    <w:div w:id="1394960175">
                                      <w:marLeft w:val="0"/>
                                      <w:marRight w:val="0"/>
                                      <w:marTop w:val="0"/>
                                      <w:marBottom w:val="0"/>
                                      <w:divBdr>
                                        <w:top w:val="none" w:sz="0" w:space="0" w:color="auto"/>
                                        <w:left w:val="none" w:sz="0" w:space="0" w:color="auto"/>
                                        <w:bottom w:val="none" w:sz="0" w:space="0" w:color="auto"/>
                                        <w:right w:val="none" w:sz="0" w:space="0" w:color="auto"/>
                                      </w:divBdr>
                                      <w:divsChild>
                                        <w:div w:id="735250525">
                                          <w:marLeft w:val="0"/>
                                          <w:marRight w:val="0"/>
                                          <w:marTop w:val="0"/>
                                          <w:marBottom w:val="0"/>
                                          <w:divBdr>
                                            <w:top w:val="none" w:sz="0" w:space="0" w:color="auto"/>
                                            <w:left w:val="none" w:sz="0" w:space="0" w:color="auto"/>
                                            <w:bottom w:val="none" w:sz="0" w:space="0" w:color="auto"/>
                                            <w:right w:val="none" w:sz="0" w:space="0" w:color="auto"/>
                                          </w:divBdr>
                                          <w:divsChild>
                                            <w:div w:id="340621682">
                                              <w:marLeft w:val="330"/>
                                              <w:marRight w:val="225"/>
                                              <w:marTop w:val="300"/>
                                              <w:marBottom w:val="450"/>
                                              <w:divBdr>
                                                <w:top w:val="none" w:sz="0" w:space="0" w:color="auto"/>
                                                <w:left w:val="none" w:sz="0" w:space="0" w:color="auto"/>
                                                <w:bottom w:val="none" w:sz="0" w:space="0" w:color="auto"/>
                                                <w:right w:val="none" w:sz="0" w:space="0" w:color="auto"/>
                                              </w:divBdr>
                                              <w:divsChild>
                                                <w:div w:id="737901977">
                                                  <w:marLeft w:val="0"/>
                                                  <w:marRight w:val="0"/>
                                                  <w:marTop w:val="0"/>
                                                  <w:marBottom w:val="0"/>
                                                  <w:divBdr>
                                                    <w:top w:val="none" w:sz="0" w:space="0" w:color="auto"/>
                                                    <w:left w:val="none" w:sz="0" w:space="0" w:color="auto"/>
                                                    <w:bottom w:val="none" w:sz="0" w:space="0" w:color="auto"/>
                                                    <w:right w:val="none" w:sz="0" w:space="0" w:color="auto"/>
                                                  </w:divBdr>
                                                  <w:divsChild>
                                                    <w:div w:id="201202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b\Docs\R1-2003034.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s%20Docs\1.%20WG_RAN1\TSGR1_99\Docs\R1-1913576.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CD0822-14B4-497A-9822-C27F28A15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777</TotalTime>
  <Pages>16</Pages>
  <Words>7563</Words>
  <Characters>43111</Characters>
  <Application>Microsoft Office Word</Application>
  <DocSecurity>0</DocSecurity>
  <Lines>359</Lines>
  <Paragraphs>101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Jeongho Yeo</cp:lastModifiedBy>
  <cp:revision>45</cp:revision>
  <cp:lastPrinted>2010-03-24T17:20:00Z</cp:lastPrinted>
  <dcterms:created xsi:type="dcterms:W3CDTF">2020-05-19T22:34:00Z</dcterms:created>
  <dcterms:modified xsi:type="dcterms:W3CDTF">2020-08-26T07:49:00Z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